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9BFC" w14:textId="6512C77F" w:rsidR="00E54684" w:rsidRPr="00E54684" w:rsidRDefault="00E54684" w:rsidP="00E54684">
      <w:pPr>
        <w:rPr>
          <w:rFonts w:ascii="Aptos" w:hAnsi="Aptos"/>
          <w:b/>
          <w:bCs/>
          <w:sz w:val="28"/>
          <w:szCs w:val="28"/>
        </w:rPr>
      </w:pPr>
      <w:r w:rsidRPr="00E54684">
        <w:rPr>
          <w:rFonts w:ascii="Aptos" w:hAnsi="Aptos"/>
          <w:b/>
          <w:bCs/>
          <w:sz w:val="28"/>
          <w:szCs w:val="28"/>
        </w:rPr>
        <w:t xml:space="preserve">Happy New Year to everyone. This year has begun much like the last, with many of us once again engaged in NSIPs and consultations. Sea Link hearings are continuing, the Lion Link consultation is about to open, and other energy projects are </w:t>
      </w:r>
      <w:r w:rsidRPr="00E54684">
        <w:rPr>
          <w:rFonts w:ascii="Aptos" w:hAnsi="Aptos"/>
          <w:b/>
          <w:bCs/>
          <w:sz w:val="28"/>
          <w:szCs w:val="28"/>
        </w:rPr>
        <w:t>continuing or gaining pace</w:t>
      </w:r>
      <w:r w:rsidRPr="00E54684">
        <w:rPr>
          <w:rFonts w:ascii="Aptos" w:hAnsi="Aptos"/>
          <w:b/>
          <w:bCs/>
          <w:sz w:val="28"/>
          <w:szCs w:val="28"/>
        </w:rPr>
        <w:t xml:space="preserve"> across our area.</w:t>
      </w:r>
      <w:r>
        <w:rPr>
          <w:rFonts w:ascii="Aptos" w:hAnsi="Aptos"/>
          <w:b/>
          <w:bCs/>
          <w:sz w:val="28"/>
          <w:szCs w:val="28"/>
        </w:rPr>
        <w:t xml:space="preserve">  The next Sizewell C forum is imminent, please refer to my December report for all of the forum dates for 2026.</w:t>
      </w:r>
    </w:p>
    <w:p w14:paraId="2CA9E857" w14:textId="082D99D0" w:rsidR="00E54684" w:rsidRPr="00E54684" w:rsidRDefault="00E54684" w:rsidP="00E54684">
      <w:pPr>
        <w:rPr>
          <w:rFonts w:ascii="Aptos" w:hAnsi="Aptos"/>
          <w:b/>
          <w:bCs/>
          <w:sz w:val="28"/>
          <w:szCs w:val="28"/>
        </w:rPr>
      </w:pPr>
      <w:r w:rsidRPr="00E54684">
        <w:rPr>
          <w:rFonts w:ascii="Aptos" w:hAnsi="Aptos"/>
          <w:b/>
          <w:bCs/>
          <w:sz w:val="28"/>
          <w:szCs w:val="28"/>
        </w:rPr>
        <w:t xml:space="preserve">In Suffolk, we are also preparing for a year unlike any other. Local Government Reorganisation (LGR) means that, in just over two years’ time, the county council, along with the district and borough councils, will cease to exist. The structure of local government will change permanently as we move towards </w:t>
      </w:r>
      <w:r w:rsidRPr="00E54684">
        <w:rPr>
          <w:rFonts w:ascii="Aptos" w:hAnsi="Aptos"/>
          <w:b/>
          <w:bCs/>
          <w:sz w:val="28"/>
          <w:szCs w:val="28"/>
        </w:rPr>
        <w:t xml:space="preserve">what government are saying to be </w:t>
      </w:r>
      <w:r w:rsidRPr="00E54684">
        <w:rPr>
          <w:rFonts w:ascii="Aptos" w:hAnsi="Aptos"/>
          <w:b/>
          <w:bCs/>
          <w:sz w:val="28"/>
          <w:szCs w:val="28"/>
        </w:rPr>
        <w:t>a simpler system of unitary government.</w:t>
      </w:r>
    </w:p>
    <w:p w14:paraId="0D432AA0" w14:textId="48F25D33" w:rsidR="00E54684" w:rsidRDefault="00E54684" w:rsidP="00E54684">
      <w:pPr>
        <w:rPr>
          <w:rFonts w:ascii="Aptos" w:hAnsi="Aptos"/>
          <w:b/>
          <w:bCs/>
          <w:sz w:val="28"/>
          <w:szCs w:val="28"/>
        </w:rPr>
      </w:pPr>
      <w:r w:rsidRPr="00E54684">
        <w:rPr>
          <w:rFonts w:ascii="Aptos" w:hAnsi="Aptos"/>
          <w:b/>
          <w:bCs/>
          <w:sz w:val="28"/>
          <w:szCs w:val="28"/>
        </w:rPr>
        <w:t>Over the coming months, government will decide the form this new unitary authority will take.</w:t>
      </w:r>
      <w:r w:rsidR="00117B69">
        <w:rPr>
          <w:rFonts w:ascii="Aptos" w:hAnsi="Aptos"/>
          <w:b/>
          <w:bCs/>
          <w:sz w:val="28"/>
          <w:szCs w:val="28"/>
        </w:rPr>
        <w:t xml:space="preserve"> I have included the SCC leaders opinion piece below which covers other items including SEND, Adult care and other important matters.</w:t>
      </w:r>
    </w:p>
    <w:p w14:paraId="599AF550" w14:textId="61D6A726" w:rsidR="00962154" w:rsidRDefault="00962154" w:rsidP="00E54684">
      <w:pPr>
        <w:rPr>
          <w:rFonts w:ascii="Aptos" w:hAnsi="Aptos"/>
          <w:b/>
          <w:bCs/>
          <w:sz w:val="28"/>
          <w:szCs w:val="28"/>
        </w:rPr>
      </w:pPr>
      <w:r>
        <w:rPr>
          <w:rFonts w:ascii="Aptos" w:hAnsi="Aptos"/>
          <w:b/>
          <w:bCs/>
          <w:sz w:val="28"/>
          <w:szCs w:val="28"/>
        </w:rPr>
        <w:t>Also, as the weather and conditions have turned colder, please may I urge you to re look at my December report for all of the useful contact numbers and helplines, especially regarding power cuts/school closures etc.</w:t>
      </w:r>
    </w:p>
    <w:p w14:paraId="15B8C15D" w14:textId="18348360" w:rsidR="00117B69" w:rsidRDefault="00117B69" w:rsidP="00E54684">
      <w:pPr>
        <w:rPr>
          <w:rFonts w:ascii="Aptos" w:hAnsi="Aptos"/>
          <w:b/>
          <w:bCs/>
          <w:sz w:val="28"/>
          <w:szCs w:val="28"/>
        </w:rPr>
      </w:pPr>
      <w:r>
        <w:rPr>
          <w:rFonts w:ascii="Aptos" w:hAnsi="Aptos"/>
          <w:b/>
          <w:bCs/>
          <w:sz w:val="28"/>
          <w:szCs w:val="28"/>
        </w:rPr>
        <w:t>Very best wishes</w:t>
      </w:r>
    </w:p>
    <w:p w14:paraId="6660E9E3" w14:textId="1FD6246F" w:rsidR="00E54684" w:rsidRDefault="00117B69" w:rsidP="00656D2F">
      <w:pPr>
        <w:rPr>
          <w:rFonts w:ascii="Aptos" w:hAnsi="Aptos"/>
          <w:b/>
          <w:bCs/>
          <w:sz w:val="28"/>
          <w:szCs w:val="28"/>
        </w:rPr>
      </w:pPr>
      <w:r>
        <w:rPr>
          <w:rFonts w:ascii="Aptos" w:hAnsi="Aptos"/>
          <w:b/>
          <w:bCs/>
          <w:sz w:val="28"/>
          <w:szCs w:val="28"/>
        </w:rPr>
        <w:t>TJ</w:t>
      </w:r>
    </w:p>
    <w:p w14:paraId="10249890" w14:textId="77777777" w:rsidR="00962154" w:rsidRDefault="00962154" w:rsidP="00656D2F">
      <w:pPr>
        <w:rPr>
          <w:rFonts w:ascii="Aptos" w:hAnsi="Aptos"/>
          <w:b/>
          <w:bCs/>
          <w:sz w:val="28"/>
          <w:szCs w:val="28"/>
        </w:rPr>
      </w:pPr>
    </w:p>
    <w:p w14:paraId="24954BA5" w14:textId="77777777" w:rsidR="00962154" w:rsidRDefault="00962154" w:rsidP="00656D2F">
      <w:pPr>
        <w:rPr>
          <w:rFonts w:ascii="Aptos" w:hAnsi="Aptos"/>
          <w:b/>
          <w:bCs/>
          <w:sz w:val="28"/>
          <w:szCs w:val="28"/>
        </w:rPr>
      </w:pPr>
    </w:p>
    <w:p w14:paraId="6FE9EEF7" w14:textId="77777777" w:rsidR="00962154" w:rsidRDefault="00962154" w:rsidP="00656D2F">
      <w:pPr>
        <w:rPr>
          <w:rFonts w:ascii="Aptos" w:hAnsi="Aptos"/>
          <w:b/>
          <w:bCs/>
          <w:sz w:val="28"/>
          <w:szCs w:val="28"/>
        </w:rPr>
      </w:pPr>
    </w:p>
    <w:p w14:paraId="0EDC0FD1" w14:textId="77777777" w:rsidR="00962154" w:rsidRDefault="00962154" w:rsidP="00656D2F">
      <w:pPr>
        <w:rPr>
          <w:rFonts w:ascii="Aptos" w:hAnsi="Aptos"/>
          <w:b/>
          <w:bCs/>
          <w:sz w:val="28"/>
          <w:szCs w:val="28"/>
        </w:rPr>
      </w:pPr>
    </w:p>
    <w:p w14:paraId="54206B32" w14:textId="77777777" w:rsidR="00962154" w:rsidRDefault="00962154" w:rsidP="00656D2F">
      <w:pPr>
        <w:rPr>
          <w:rFonts w:ascii="Aptos" w:hAnsi="Aptos"/>
          <w:b/>
          <w:bCs/>
          <w:sz w:val="28"/>
          <w:szCs w:val="28"/>
        </w:rPr>
      </w:pPr>
    </w:p>
    <w:p w14:paraId="481C3139" w14:textId="77777777" w:rsidR="00962154" w:rsidRDefault="00962154" w:rsidP="00656D2F">
      <w:pPr>
        <w:rPr>
          <w:rFonts w:ascii="Aptos" w:hAnsi="Aptos"/>
          <w:b/>
          <w:bCs/>
          <w:sz w:val="28"/>
          <w:szCs w:val="28"/>
        </w:rPr>
      </w:pPr>
    </w:p>
    <w:p w14:paraId="1ED77976" w14:textId="77777777" w:rsidR="00962154" w:rsidRDefault="00962154" w:rsidP="00656D2F">
      <w:pPr>
        <w:rPr>
          <w:rFonts w:ascii="Aptos" w:hAnsi="Aptos"/>
          <w:b/>
          <w:bCs/>
          <w:sz w:val="28"/>
          <w:szCs w:val="28"/>
        </w:rPr>
      </w:pPr>
    </w:p>
    <w:p w14:paraId="0C38055E" w14:textId="77777777" w:rsidR="00962154" w:rsidRPr="00E54684" w:rsidRDefault="00962154" w:rsidP="00656D2F">
      <w:pPr>
        <w:rPr>
          <w:rFonts w:ascii="Aptos" w:hAnsi="Aptos"/>
          <w:b/>
          <w:bCs/>
          <w:sz w:val="28"/>
          <w:szCs w:val="28"/>
        </w:rPr>
      </w:pPr>
    </w:p>
    <w:p w14:paraId="752355BB" w14:textId="0B76C499" w:rsidR="00656D2F" w:rsidRPr="00656D2F" w:rsidRDefault="00656D2F" w:rsidP="00656D2F">
      <w:pPr>
        <w:rPr>
          <w:rFonts w:ascii="Aptos" w:hAnsi="Aptos"/>
          <w:b/>
          <w:bCs/>
          <w:sz w:val="28"/>
          <w:szCs w:val="28"/>
          <w:u w:val="single"/>
        </w:rPr>
      </w:pPr>
      <w:r w:rsidRPr="00656D2F">
        <w:rPr>
          <w:rFonts w:ascii="Aptos" w:hAnsi="Aptos"/>
          <w:b/>
          <w:bCs/>
          <w:sz w:val="28"/>
          <w:szCs w:val="28"/>
          <w:u w:val="single"/>
        </w:rPr>
        <w:lastRenderedPageBreak/>
        <w:t xml:space="preserve">LionLink consultation to launch </w:t>
      </w:r>
      <w:r w:rsidR="00E54684" w:rsidRPr="00117B69">
        <w:rPr>
          <w:rFonts w:ascii="Aptos" w:hAnsi="Aptos"/>
          <w:b/>
          <w:bCs/>
          <w:sz w:val="28"/>
          <w:szCs w:val="28"/>
          <w:u w:val="single"/>
        </w:rPr>
        <w:t>soon</w:t>
      </w:r>
      <w:r w:rsidRPr="00656D2F">
        <w:rPr>
          <w:rFonts w:ascii="Aptos" w:hAnsi="Aptos"/>
          <w:b/>
          <w:bCs/>
          <w:sz w:val="28"/>
          <w:szCs w:val="28"/>
          <w:u w:val="single"/>
        </w:rPr>
        <w:t>, communities encouraged to take part</w:t>
      </w:r>
    </w:p>
    <w:p w14:paraId="679CE137" w14:textId="77777777" w:rsidR="00656D2F" w:rsidRPr="00656D2F" w:rsidRDefault="00656D2F" w:rsidP="00656D2F">
      <w:pPr>
        <w:rPr>
          <w:rFonts w:ascii="Aptos" w:hAnsi="Aptos"/>
          <w:sz w:val="28"/>
          <w:szCs w:val="28"/>
        </w:rPr>
      </w:pPr>
      <w:r w:rsidRPr="00656D2F">
        <w:rPr>
          <w:rFonts w:ascii="Aptos" w:hAnsi="Aptos"/>
          <w:sz w:val="28"/>
          <w:szCs w:val="28"/>
        </w:rPr>
        <w:t>Suffolk County Council is encouraging affected residents and communities to engage with a public consultation for National Grid’s LionLink project, details of which have just been announced.</w:t>
      </w:r>
    </w:p>
    <w:p w14:paraId="798F1B99" w14:textId="4FB67259" w:rsidR="00250116" w:rsidRPr="00E54684" w:rsidRDefault="00656D2F">
      <w:pPr>
        <w:rPr>
          <w:rFonts w:ascii="Aptos" w:hAnsi="Aptos"/>
          <w:sz w:val="28"/>
          <w:szCs w:val="28"/>
        </w:rPr>
      </w:pPr>
      <w:r w:rsidRPr="00E54684">
        <w:rPr>
          <w:rFonts w:ascii="Aptos" w:hAnsi="Aptos"/>
          <w:noProof/>
          <w:sz w:val="28"/>
          <w:szCs w:val="28"/>
        </w:rPr>
        <w:drawing>
          <wp:inline distT="0" distB="0" distL="0" distR="0" wp14:anchorId="5B742685" wp14:editId="1F31C707">
            <wp:extent cx="3419475" cy="2130315"/>
            <wp:effectExtent l="0" t="0" r="0" b="3810"/>
            <wp:docPr id="652235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2421" cy="2138380"/>
                    </a:xfrm>
                    <a:prstGeom prst="rect">
                      <a:avLst/>
                    </a:prstGeom>
                    <a:noFill/>
                  </pic:spPr>
                </pic:pic>
              </a:graphicData>
            </a:graphic>
          </wp:inline>
        </w:drawing>
      </w:r>
    </w:p>
    <w:p w14:paraId="452424A6" w14:textId="77777777" w:rsidR="00656D2F" w:rsidRPr="00656D2F" w:rsidRDefault="00656D2F" w:rsidP="00656D2F">
      <w:pPr>
        <w:rPr>
          <w:rFonts w:ascii="Aptos" w:hAnsi="Aptos"/>
          <w:sz w:val="28"/>
          <w:szCs w:val="28"/>
        </w:rPr>
      </w:pPr>
      <w:r w:rsidRPr="00656D2F">
        <w:rPr>
          <w:rFonts w:ascii="Aptos" w:hAnsi="Aptos"/>
          <w:sz w:val="28"/>
          <w:szCs w:val="28"/>
        </w:rPr>
        <w:t>A written consultation and materials will launch on 13 January 2026, supported by five public information exhibitions in Saxmundham, Southwold, Hinton, Westleton and Yoxford. The consultation will close on 10 March 2026.</w:t>
      </w:r>
    </w:p>
    <w:p w14:paraId="169ECEAC" w14:textId="77777777" w:rsidR="00656D2F" w:rsidRPr="00656D2F" w:rsidRDefault="00656D2F" w:rsidP="00656D2F">
      <w:pPr>
        <w:rPr>
          <w:rFonts w:ascii="Aptos" w:hAnsi="Aptos"/>
          <w:b/>
          <w:bCs/>
          <w:sz w:val="28"/>
          <w:szCs w:val="28"/>
        </w:rPr>
      </w:pPr>
      <w:r w:rsidRPr="00656D2F">
        <w:rPr>
          <w:rFonts w:ascii="Aptos" w:hAnsi="Aptos"/>
          <w:b/>
          <w:bCs/>
          <w:sz w:val="28"/>
          <w:szCs w:val="28"/>
        </w:rPr>
        <w:t>It is imperative that local communities engage with the upcoming LionLink consultation... I completely understand that some communities are exhausted – on a constantly moving conveyor belt of responding to consultation after consultation, for project after project.</w:t>
      </w:r>
    </w:p>
    <w:p w14:paraId="13E95BBF" w14:textId="77777777" w:rsidR="00656D2F" w:rsidRPr="00656D2F" w:rsidRDefault="00656D2F" w:rsidP="00656D2F">
      <w:pPr>
        <w:rPr>
          <w:rFonts w:ascii="Aptos" w:hAnsi="Aptos"/>
          <w:sz w:val="28"/>
          <w:szCs w:val="28"/>
        </w:rPr>
      </w:pPr>
      <w:r w:rsidRPr="00656D2F">
        <w:rPr>
          <w:rFonts w:ascii="Aptos" w:hAnsi="Aptos"/>
          <w:sz w:val="28"/>
          <w:szCs w:val="28"/>
        </w:rPr>
        <w:t>The planning of the LionLink project is now reaching its final stages, before an expected application for a Development Consent Order later in 2026.</w:t>
      </w:r>
    </w:p>
    <w:p w14:paraId="7A71617C" w14:textId="77777777" w:rsidR="00656D2F" w:rsidRPr="00656D2F" w:rsidRDefault="00656D2F" w:rsidP="00656D2F">
      <w:pPr>
        <w:rPr>
          <w:rFonts w:ascii="Aptos" w:hAnsi="Aptos"/>
          <w:sz w:val="28"/>
          <w:szCs w:val="28"/>
        </w:rPr>
      </w:pPr>
      <w:r w:rsidRPr="00656D2F">
        <w:rPr>
          <w:rFonts w:ascii="Aptos" w:hAnsi="Aptos"/>
          <w:sz w:val="28"/>
          <w:szCs w:val="28"/>
        </w:rPr>
        <w:t>Therefore, the county council is urging concerned residents, businesses, organisations and town and parish councils to get up-to-speed with the scheme’s plans, so they are in a position to contribute to the forthcoming consultation.</w:t>
      </w:r>
    </w:p>
    <w:p w14:paraId="6AB5CD9A" w14:textId="77777777" w:rsidR="00656D2F" w:rsidRPr="00656D2F" w:rsidRDefault="00656D2F" w:rsidP="00656D2F">
      <w:pPr>
        <w:rPr>
          <w:rFonts w:ascii="Aptos" w:hAnsi="Aptos"/>
          <w:sz w:val="28"/>
          <w:szCs w:val="28"/>
        </w:rPr>
      </w:pPr>
      <w:r w:rsidRPr="00656D2F">
        <w:rPr>
          <w:rFonts w:ascii="Aptos" w:hAnsi="Aptos"/>
          <w:b/>
          <w:bCs/>
          <w:sz w:val="28"/>
          <w:szCs w:val="28"/>
        </w:rPr>
        <w:t>Councillor Richard Rout, Suffolk County Council’s Cabinet Member for Devolution, Local Government Reorganisation and NSIPs, said:</w:t>
      </w:r>
    </w:p>
    <w:p w14:paraId="2F521AE6" w14:textId="1464C59C" w:rsidR="00117B69" w:rsidRDefault="00656D2F" w:rsidP="00656D2F">
      <w:pPr>
        <w:rPr>
          <w:rFonts w:ascii="Aptos" w:hAnsi="Aptos"/>
          <w:sz w:val="28"/>
          <w:szCs w:val="28"/>
        </w:rPr>
      </w:pPr>
      <w:r w:rsidRPr="00656D2F">
        <w:rPr>
          <w:rFonts w:ascii="Aptos" w:hAnsi="Aptos"/>
          <w:sz w:val="28"/>
          <w:szCs w:val="28"/>
        </w:rPr>
        <w:t>“It is imperative that local communities engage with the upcoming LionLink consultation, it is the final chance to influence the design, the routing, and ultimately the need for the project, before the application is submitted.</w:t>
      </w:r>
      <w:r w:rsidR="00117B69">
        <w:rPr>
          <w:rFonts w:ascii="Aptos" w:hAnsi="Aptos"/>
          <w:sz w:val="28"/>
          <w:szCs w:val="28"/>
        </w:rPr>
        <w:t xml:space="preserve">  </w:t>
      </w:r>
      <w:r w:rsidRPr="00656D2F">
        <w:rPr>
          <w:rFonts w:ascii="Aptos" w:hAnsi="Aptos"/>
          <w:sz w:val="28"/>
          <w:szCs w:val="28"/>
        </w:rPr>
        <w:t xml:space="preserve">I completely understand that some communities are exhausted – on a </w:t>
      </w:r>
      <w:r w:rsidRPr="00656D2F">
        <w:rPr>
          <w:rFonts w:ascii="Aptos" w:hAnsi="Aptos"/>
          <w:sz w:val="28"/>
          <w:szCs w:val="28"/>
        </w:rPr>
        <w:lastRenderedPageBreak/>
        <w:t>constantly moving conveyor belt of responding to consultation after consultation, for project after project.</w:t>
      </w:r>
      <w:r w:rsidR="00117B69">
        <w:rPr>
          <w:rFonts w:ascii="Aptos" w:hAnsi="Aptos"/>
          <w:sz w:val="28"/>
          <w:szCs w:val="28"/>
        </w:rPr>
        <w:t>”</w:t>
      </w:r>
      <w:r w:rsidRPr="00656D2F">
        <w:rPr>
          <w:rFonts w:ascii="Aptos" w:hAnsi="Aptos"/>
          <w:sz w:val="28"/>
          <w:szCs w:val="28"/>
        </w:rPr>
        <w:t xml:space="preserve"> </w:t>
      </w:r>
    </w:p>
    <w:p w14:paraId="53733D6C" w14:textId="6BE445AE" w:rsidR="00656D2F" w:rsidRPr="00656D2F" w:rsidRDefault="00656D2F" w:rsidP="00656D2F">
      <w:pPr>
        <w:rPr>
          <w:rFonts w:ascii="Aptos" w:hAnsi="Aptos"/>
          <w:sz w:val="28"/>
          <w:szCs w:val="28"/>
        </w:rPr>
      </w:pPr>
      <w:r w:rsidRPr="00656D2F">
        <w:rPr>
          <w:rFonts w:ascii="Aptos" w:hAnsi="Aptos"/>
          <w:sz w:val="28"/>
          <w:szCs w:val="28"/>
        </w:rPr>
        <w:t>Initial details about the consultation are available on </w:t>
      </w:r>
      <w:hyperlink r:id="rId7" w:history="1">
        <w:r w:rsidRPr="00656D2F">
          <w:rPr>
            <w:rStyle w:val="Hyperlink"/>
            <w:rFonts w:ascii="Aptos" w:hAnsi="Aptos"/>
            <w:sz w:val="28"/>
            <w:szCs w:val="28"/>
          </w:rPr>
          <w:t>National Grid’s LionLink website</w:t>
        </w:r>
      </w:hyperlink>
      <w:r w:rsidRPr="00656D2F">
        <w:rPr>
          <w:rFonts w:ascii="Aptos" w:hAnsi="Aptos"/>
          <w:sz w:val="28"/>
          <w:szCs w:val="28"/>
        </w:rPr>
        <w:t>, with further information being published in the new year.</w:t>
      </w:r>
    </w:p>
    <w:p w14:paraId="0B413272" w14:textId="3FABEA5F" w:rsidR="00656D2F" w:rsidRDefault="00E54684">
      <w:pPr>
        <w:rPr>
          <w:rFonts w:ascii="Aptos" w:hAnsi="Aptos"/>
          <w:sz w:val="28"/>
          <w:szCs w:val="28"/>
        </w:rPr>
      </w:pPr>
      <w:hyperlink r:id="rId8" w:history="1">
        <w:r w:rsidRPr="00E54684">
          <w:rPr>
            <w:rStyle w:val="Hyperlink"/>
            <w:rFonts w:ascii="Aptos" w:hAnsi="Aptos"/>
            <w:sz w:val="28"/>
            <w:szCs w:val="28"/>
          </w:rPr>
          <w:t>https://www.nationalgrid.com/national-grid-ventures/lionlink/about</w:t>
        </w:r>
      </w:hyperlink>
    </w:p>
    <w:p w14:paraId="778A0906" w14:textId="77777777" w:rsidR="00E54684" w:rsidRPr="00E54684" w:rsidRDefault="00E54684">
      <w:pPr>
        <w:rPr>
          <w:rFonts w:ascii="Aptos" w:hAnsi="Aptos"/>
          <w:sz w:val="28"/>
          <w:szCs w:val="28"/>
        </w:rPr>
      </w:pPr>
    </w:p>
    <w:p w14:paraId="6E905D44" w14:textId="77777777" w:rsidR="00E54684" w:rsidRPr="00E54684" w:rsidRDefault="00E54684" w:rsidP="00E54684">
      <w:pPr>
        <w:rPr>
          <w:rFonts w:ascii="Aptos" w:hAnsi="Aptos"/>
          <w:b/>
          <w:bCs/>
          <w:sz w:val="28"/>
          <w:szCs w:val="28"/>
          <w:u w:val="single"/>
        </w:rPr>
      </w:pPr>
      <w:r w:rsidRPr="00E54684">
        <w:rPr>
          <w:rFonts w:ascii="Aptos" w:hAnsi="Aptos"/>
          <w:b/>
          <w:bCs/>
          <w:sz w:val="28"/>
          <w:szCs w:val="28"/>
          <w:u w:val="single"/>
        </w:rPr>
        <w:t>Primary school application deadline approaches</w:t>
      </w:r>
    </w:p>
    <w:p w14:paraId="3356F39D" w14:textId="77777777" w:rsidR="00E54684" w:rsidRPr="00E54684" w:rsidRDefault="00E54684" w:rsidP="00E54684">
      <w:pPr>
        <w:rPr>
          <w:rFonts w:ascii="Aptos" w:hAnsi="Aptos"/>
          <w:sz w:val="28"/>
          <w:szCs w:val="28"/>
        </w:rPr>
      </w:pPr>
      <w:r w:rsidRPr="00E54684">
        <w:rPr>
          <w:rFonts w:ascii="Aptos" w:hAnsi="Aptos"/>
          <w:sz w:val="28"/>
          <w:szCs w:val="28"/>
        </w:rPr>
        <w:t>Parents and carers have until Thursday 15 January 2026 to submit an application to secure their child’s place at a primary, infant or junior school for September 2026.</w:t>
      </w:r>
    </w:p>
    <w:p w14:paraId="289F2D16" w14:textId="77777777" w:rsidR="00E54684" w:rsidRPr="00E54684" w:rsidRDefault="00E54684" w:rsidP="00E54684">
      <w:pPr>
        <w:rPr>
          <w:rFonts w:ascii="Aptos" w:hAnsi="Aptos"/>
          <w:sz w:val="28"/>
          <w:szCs w:val="28"/>
        </w:rPr>
      </w:pPr>
      <w:r w:rsidRPr="00E54684">
        <w:rPr>
          <w:rFonts w:ascii="Aptos" w:hAnsi="Aptos"/>
          <w:sz w:val="28"/>
          <w:szCs w:val="28"/>
        </w:rPr>
        <w:t>Applications should be made for children born between 1 September 2021 and 31 August 2022 who are due to start primary school from September 2026.</w:t>
      </w:r>
    </w:p>
    <w:p w14:paraId="7D9175FC" w14:textId="77777777" w:rsidR="00E54684" w:rsidRPr="00E54684" w:rsidRDefault="00E54684" w:rsidP="00E54684">
      <w:pPr>
        <w:rPr>
          <w:rFonts w:ascii="Aptos" w:hAnsi="Aptos"/>
          <w:sz w:val="28"/>
          <w:szCs w:val="28"/>
        </w:rPr>
      </w:pPr>
      <w:r w:rsidRPr="00E54684">
        <w:rPr>
          <w:rFonts w:ascii="Aptos" w:hAnsi="Aptos"/>
          <w:sz w:val="28"/>
          <w:szCs w:val="28"/>
        </w:rPr>
        <w:t>An application for a full-time school place must be made even if a child is already attending a nursery class in an infant or primary school, a pre-school or a family hub next to a school site.</w:t>
      </w:r>
    </w:p>
    <w:p w14:paraId="5D21480D" w14:textId="785F4F03" w:rsidR="00E54684" w:rsidRPr="00E54684" w:rsidRDefault="00E54684" w:rsidP="00E54684">
      <w:pPr>
        <w:rPr>
          <w:rFonts w:ascii="Aptos" w:hAnsi="Aptos"/>
          <w:sz w:val="28"/>
          <w:szCs w:val="28"/>
        </w:rPr>
      </w:pPr>
      <w:r w:rsidRPr="00E54684">
        <w:rPr>
          <w:rFonts w:ascii="Aptos" w:hAnsi="Aptos"/>
          <w:sz w:val="28"/>
          <w:szCs w:val="28"/>
        </w:rPr>
        <w:t>Parents and carers need to apply for a school place by the closing date of 15 January 2026 to make sure they have the best chance of securing a place at their preferred school.Cllr Reid continued: “It is important that parents and carers consider how they will get their child to and from school before making a school application. We also recommend applying for more than one school and up to three schools can be listed in order of preference.”</w:t>
      </w:r>
    </w:p>
    <w:p w14:paraId="60D5F54F" w14:textId="77777777" w:rsidR="00E54684" w:rsidRPr="00E54684" w:rsidRDefault="00E54684" w:rsidP="00E54684">
      <w:pPr>
        <w:rPr>
          <w:rFonts w:ascii="Aptos" w:hAnsi="Aptos"/>
          <w:sz w:val="28"/>
          <w:szCs w:val="28"/>
        </w:rPr>
      </w:pPr>
      <w:r w:rsidRPr="00E54684">
        <w:rPr>
          <w:rFonts w:ascii="Aptos" w:hAnsi="Aptos"/>
          <w:sz w:val="28"/>
          <w:szCs w:val="28"/>
        </w:rPr>
        <w:t>If you are planning to move house, or you think your circumstances may change before September, it is still essential to make an application on time using the child’s current address. Further information to help parents and carers with this process is available at </w:t>
      </w:r>
      <w:hyperlink r:id="rId9" w:history="1">
        <w:r w:rsidRPr="00E54684">
          <w:rPr>
            <w:rStyle w:val="Hyperlink"/>
            <w:rFonts w:ascii="Aptos" w:hAnsi="Aptos"/>
            <w:sz w:val="28"/>
            <w:szCs w:val="28"/>
          </w:rPr>
          <w:t>www.suffolk.gov.uk/admissions</w:t>
        </w:r>
      </w:hyperlink>
      <w:r w:rsidRPr="00E54684">
        <w:rPr>
          <w:rFonts w:ascii="Aptos" w:hAnsi="Aptos"/>
          <w:sz w:val="28"/>
          <w:szCs w:val="28"/>
        </w:rPr>
        <w:t>.</w:t>
      </w:r>
    </w:p>
    <w:p w14:paraId="0B30C8B2" w14:textId="77777777" w:rsidR="00E54684" w:rsidRPr="00E54684" w:rsidRDefault="00E54684" w:rsidP="00E54684">
      <w:pPr>
        <w:rPr>
          <w:rFonts w:ascii="Aptos" w:hAnsi="Aptos"/>
          <w:sz w:val="28"/>
          <w:szCs w:val="28"/>
        </w:rPr>
      </w:pPr>
      <w:r w:rsidRPr="00E54684">
        <w:rPr>
          <w:rFonts w:ascii="Aptos" w:hAnsi="Aptos"/>
          <w:sz w:val="28"/>
          <w:szCs w:val="28"/>
        </w:rPr>
        <w:t>Applications should be made online as this will mean parents and carers will receive a confirmation of their application. They can then log onto the online service on the National Offer Day (Thursday 16 April 2026) to see their school place offer and they will also be sent an email to confirm this offer on the same day.</w:t>
      </w:r>
    </w:p>
    <w:p w14:paraId="699004D7" w14:textId="77777777" w:rsidR="00E54684" w:rsidRPr="00E54684" w:rsidRDefault="00E54684" w:rsidP="00E54684">
      <w:pPr>
        <w:rPr>
          <w:rFonts w:ascii="Aptos" w:hAnsi="Aptos"/>
          <w:sz w:val="28"/>
          <w:szCs w:val="28"/>
        </w:rPr>
      </w:pPr>
      <w:r w:rsidRPr="00E54684">
        <w:rPr>
          <w:rFonts w:ascii="Aptos" w:hAnsi="Aptos"/>
          <w:sz w:val="28"/>
          <w:szCs w:val="28"/>
        </w:rPr>
        <w:lastRenderedPageBreak/>
        <w:t>If a parent or carer is unable to apply online then they should complete a paper application (CAF1), however these cannot be acknowledged, so it is suggested parents and carers obtain proof of postage. For those who completed paper applications, offer letters will be sent out by second class post on the National Offer Day.</w:t>
      </w:r>
    </w:p>
    <w:p w14:paraId="5516A470" w14:textId="77777777" w:rsidR="00E54684" w:rsidRPr="00E54684" w:rsidRDefault="00E54684" w:rsidP="00E54684">
      <w:pPr>
        <w:rPr>
          <w:rFonts w:ascii="Aptos" w:hAnsi="Aptos"/>
          <w:sz w:val="28"/>
          <w:szCs w:val="28"/>
        </w:rPr>
      </w:pPr>
      <w:r w:rsidRPr="00E54684">
        <w:rPr>
          <w:rFonts w:ascii="Aptos" w:hAnsi="Aptos"/>
          <w:sz w:val="28"/>
          <w:szCs w:val="28"/>
        </w:rPr>
        <w:t>School Travel eligibility is based on a child attending their nearest suitable school that would have had a place available. This might not be the catchment area school. To find out more about SCC’s school travel policy please visit </w:t>
      </w:r>
      <w:hyperlink r:id="rId10" w:history="1">
        <w:r w:rsidRPr="00E54684">
          <w:rPr>
            <w:rStyle w:val="Hyperlink"/>
            <w:rFonts w:ascii="Aptos" w:hAnsi="Aptos"/>
            <w:sz w:val="28"/>
            <w:szCs w:val="28"/>
          </w:rPr>
          <w:t>www.suffolkonboard.com/schooltravel</w:t>
        </w:r>
      </w:hyperlink>
      <w:r w:rsidRPr="00E54684">
        <w:rPr>
          <w:rFonts w:ascii="Aptos" w:hAnsi="Aptos"/>
          <w:sz w:val="28"/>
          <w:szCs w:val="28"/>
        </w:rPr>
        <w:t>.</w:t>
      </w:r>
    </w:p>
    <w:p w14:paraId="60AF51F3" w14:textId="77777777" w:rsidR="00E54684" w:rsidRPr="00E54684" w:rsidRDefault="00E54684" w:rsidP="00E54684">
      <w:pPr>
        <w:rPr>
          <w:rFonts w:ascii="Aptos" w:hAnsi="Aptos"/>
          <w:sz w:val="28"/>
          <w:szCs w:val="28"/>
        </w:rPr>
      </w:pPr>
      <w:r w:rsidRPr="00E54684">
        <w:rPr>
          <w:rFonts w:ascii="Aptos" w:hAnsi="Aptos"/>
          <w:sz w:val="28"/>
          <w:szCs w:val="28"/>
        </w:rPr>
        <w:t>Applications can be made at </w:t>
      </w:r>
      <w:hyperlink r:id="rId11" w:history="1">
        <w:r w:rsidRPr="00E54684">
          <w:rPr>
            <w:rStyle w:val="Hyperlink"/>
            <w:rFonts w:ascii="Aptos" w:hAnsi="Aptos"/>
            <w:sz w:val="28"/>
            <w:szCs w:val="28"/>
          </w:rPr>
          <w:t>www.suffolk.gov.uk/admissions</w:t>
        </w:r>
      </w:hyperlink>
      <w:r w:rsidRPr="00E54684">
        <w:rPr>
          <w:rFonts w:ascii="Aptos" w:hAnsi="Aptos"/>
          <w:sz w:val="28"/>
          <w:szCs w:val="28"/>
        </w:rPr>
        <w:t>, where further advice and guidance is also available. Alternatively, parents and carers can call 0345 600 0981 for a paper application (CAF1).</w:t>
      </w:r>
    </w:p>
    <w:p w14:paraId="40E7BB62" w14:textId="77777777" w:rsidR="00E54684" w:rsidRPr="00E54684" w:rsidRDefault="00E54684" w:rsidP="00E54684">
      <w:pPr>
        <w:rPr>
          <w:rFonts w:ascii="Aptos" w:hAnsi="Aptos"/>
          <w:sz w:val="28"/>
          <w:szCs w:val="28"/>
        </w:rPr>
      </w:pPr>
      <w:r w:rsidRPr="00E54684">
        <w:rPr>
          <w:rFonts w:ascii="Aptos" w:hAnsi="Aptos"/>
          <w:sz w:val="28"/>
          <w:szCs w:val="28"/>
        </w:rPr>
        <w:t>Last year, Suffolk County Council offered 96.3% of children a place at the primary school their parent or carer listed as their first preference when they applied on time. If parents and carers do not apply by the closing date, their application may not be dealt with until after places have been offered to those who applied on time.</w:t>
      </w:r>
    </w:p>
    <w:p w14:paraId="21E188B2" w14:textId="24DC764C" w:rsidR="00117B69" w:rsidRPr="00117B69" w:rsidRDefault="00117B69" w:rsidP="00117B69">
      <w:pPr>
        <w:rPr>
          <w:rFonts w:ascii="Aptos" w:hAnsi="Aptos"/>
          <w:b/>
          <w:bCs/>
          <w:sz w:val="28"/>
          <w:szCs w:val="28"/>
          <w:u w:val="single"/>
        </w:rPr>
      </w:pPr>
      <w:r w:rsidRPr="00117B69">
        <w:rPr>
          <w:rFonts w:ascii="Aptos" w:hAnsi="Aptos"/>
          <w:b/>
          <w:bCs/>
          <w:sz w:val="28"/>
          <w:szCs w:val="28"/>
          <w:u w:val="single"/>
        </w:rPr>
        <w:t>OPINION</w:t>
      </w:r>
      <w:r>
        <w:rPr>
          <w:rFonts w:ascii="Aptos" w:hAnsi="Aptos"/>
          <w:b/>
          <w:bCs/>
          <w:sz w:val="28"/>
          <w:szCs w:val="28"/>
          <w:u w:val="single"/>
        </w:rPr>
        <w:t xml:space="preserve"> PIECE</w:t>
      </w:r>
      <w:r w:rsidRPr="00117B69">
        <w:rPr>
          <w:rFonts w:ascii="Aptos" w:hAnsi="Aptos"/>
          <w:b/>
          <w:bCs/>
          <w:sz w:val="28"/>
          <w:szCs w:val="28"/>
          <w:u w:val="single"/>
        </w:rPr>
        <w:t>: Looking ahead to a new year of change and opportunity</w:t>
      </w:r>
    </w:p>
    <w:p w14:paraId="652CF276" w14:textId="6295ED3E" w:rsidR="00117B69" w:rsidRPr="00117B69" w:rsidRDefault="00117B69" w:rsidP="00117B69">
      <w:pPr>
        <w:rPr>
          <w:rFonts w:ascii="Aptos" w:hAnsi="Aptos"/>
          <w:b/>
          <w:bCs/>
          <w:sz w:val="28"/>
          <w:szCs w:val="28"/>
          <w:u w:val="single"/>
        </w:rPr>
      </w:pPr>
      <w:r w:rsidRPr="00117B69">
        <w:rPr>
          <w:rFonts w:ascii="Aptos" w:hAnsi="Aptos"/>
          <w:b/>
          <w:bCs/>
          <w:sz w:val="28"/>
          <w:szCs w:val="28"/>
          <w:u w:val="single"/>
        </w:rPr>
        <w:t>The Leader of Suffolk County Council looks forward to 2026</w:t>
      </w:r>
      <w:r>
        <w:rPr>
          <w:rFonts w:ascii="Aptos" w:hAnsi="Aptos"/>
          <w:b/>
          <w:bCs/>
          <w:sz w:val="28"/>
          <w:szCs w:val="28"/>
          <w:u w:val="single"/>
        </w:rPr>
        <w:t xml:space="preserve"> </w:t>
      </w:r>
      <w:r w:rsidRPr="00117B69">
        <w:rPr>
          <w:rFonts w:ascii="Aptos" w:hAnsi="Aptos"/>
          <w:sz w:val="28"/>
          <w:szCs w:val="28"/>
        </w:rPr>
        <w:t>30 Dec 2025</w:t>
      </w:r>
    </w:p>
    <w:p w14:paraId="085E90C2" w14:textId="77777777" w:rsidR="00117B69" w:rsidRPr="00117B69" w:rsidRDefault="00117B69" w:rsidP="00117B69">
      <w:pPr>
        <w:rPr>
          <w:rFonts w:ascii="Aptos" w:hAnsi="Aptos"/>
          <w:sz w:val="28"/>
          <w:szCs w:val="28"/>
        </w:rPr>
      </w:pPr>
      <w:r w:rsidRPr="00117B69">
        <w:rPr>
          <w:rFonts w:ascii="Aptos" w:hAnsi="Aptos"/>
          <w:sz w:val="28"/>
          <w:szCs w:val="28"/>
        </w:rPr>
        <w:t>For many of us, this time of year goes hand in hand with reflection, resolutions, and plans for the year ahead. In local government we are no different, and the end of the year provides a welcome opportunity to look forward and focus on how we can make 2026 a success for Suffolk.</w:t>
      </w:r>
    </w:p>
    <w:p w14:paraId="2EE40791" w14:textId="2D327E88" w:rsidR="00117B69" w:rsidRPr="00117B69" w:rsidRDefault="00117B69" w:rsidP="00117B69">
      <w:pPr>
        <w:rPr>
          <w:rFonts w:ascii="Aptos" w:hAnsi="Aptos"/>
          <w:sz w:val="28"/>
          <w:szCs w:val="28"/>
        </w:rPr>
      </w:pPr>
      <w:r w:rsidRPr="00117B69">
        <w:rPr>
          <w:rFonts w:ascii="Aptos" w:hAnsi="Aptos"/>
          <w:sz w:val="28"/>
          <w:szCs w:val="28"/>
        </w:rPr>
        <w:t>I know that for many people this period of reflection is a luxury. For countless residents, work d</w:t>
      </w:r>
      <w:r>
        <w:rPr>
          <w:rFonts w:ascii="Aptos" w:hAnsi="Aptos"/>
          <w:sz w:val="28"/>
          <w:szCs w:val="28"/>
        </w:rPr>
        <w:t>oes</w:t>
      </w:r>
      <w:r w:rsidRPr="00117B69">
        <w:rPr>
          <w:rFonts w:ascii="Aptos" w:hAnsi="Aptos"/>
          <w:sz w:val="28"/>
          <w:szCs w:val="28"/>
        </w:rPr>
        <w:t xml:space="preserve"> not slow down or stop over the Christmas period.</w:t>
      </w:r>
    </w:p>
    <w:p w14:paraId="7D031C24" w14:textId="77777777" w:rsidR="00117B69" w:rsidRPr="00117B69" w:rsidRDefault="00117B69" w:rsidP="00117B69">
      <w:pPr>
        <w:rPr>
          <w:rFonts w:ascii="Aptos" w:hAnsi="Aptos"/>
          <w:sz w:val="28"/>
          <w:szCs w:val="28"/>
        </w:rPr>
      </w:pPr>
      <w:r w:rsidRPr="00117B69">
        <w:rPr>
          <w:rFonts w:ascii="Aptos" w:hAnsi="Aptos"/>
          <w:sz w:val="28"/>
          <w:szCs w:val="28"/>
        </w:rPr>
        <w:t>So, I want to begin by thanking everyone who has contributed to delivering essential services across Suffolk over the festive season. Whether you work in the emergency services, care sector, or in shipping and delivery, your dedication keeps our county moving, and it does not go unnoticed.</w:t>
      </w:r>
    </w:p>
    <w:p w14:paraId="7B5B8271" w14:textId="77777777" w:rsidR="00117B69" w:rsidRPr="00117B69" w:rsidRDefault="00117B69" w:rsidP="00117B69">
      <w:pPr>
        <w:rPr>
          <w:rFonts w:ascii="Aptos" w:hAnsi="Aptos"/>
          <w:sz w:val="28"/>
          <w:szCs w:val="28"/>
        </w:rPr>
      </w:pPr>
      <w:r w:rsidRPr="00117B69">
        <w:rPr>
          <w:rFonts w:ascii="Aptos" w:hAnsi="Aptos"/>
          <w:sz w:val="28"/>
          <w:szCs w:val="28"/>
        </w:rPr>
        <w:t xml:space="preserve">In Suffolk we are gearing up for a year unlike any other. Local Government Reorganisation (LGR) will mean that, in a little over two years’ time, the county council, as well as the districts and boroughs, will cease to exist. </w:t>
      </w:r>
      <w:r w:rsidRPr="00117B69">
        <w:rPr>
          <w:rFonts w:ascii="Aptos" w:hAnsi="Aptos"/>
          <w:sz w:val="28"/>
          <w:szCs w:val="28"/>
        </w:rPr>
        <w:lastRenderedPageBreak/>
        <w:t>The tapestry of local government will change for good as we move towards a more straightforward system of unitary government.</w:t>
      </w:r>
    </w:p>
    <w:p w14:paraId="00A82284" w14:textId="77777777" w:rsidR="00117B69" w:rsidRPr="00117B69" w:rsidRDefault="00117B69" w:rsidP="00117B69">
      <w:pPr>
        <w:rPr>
          <w:rFonts w:ascii="Aptos" w:hAnsi="Aptos"/>
          <w:sz w:val="28"/>
          <w:szCs w:val="28"/>
        </w:rPr>
      </w:pPr>
      <w:r w:rsidRPr="00117B69">
        <w:rPr>
          <w:rFonts w:ascii="Aptos" w:hAnsi="Aptos"/>
          <w:sz w:val="28"/>
          <w:szCs w:val="28"/>
        </w:rPr>
        <w:t>In the coming months, government will decide what form that new unitary authority will take, but I remain utterly convinced that the only sensible, sustainable, and safe outcome for Suffolk would be for government to choose the “One Suffolk” proposal for a single authority across our county. This would save millions of pounds every year, allow council tax to harmonise to the lowest level possible, and empower the real workhorses of local government, towns, and parish councils, to do more for their communities with enhanced support and opportunities for funding.</w:t>
      </w:r>
    </w:p>
    <w:p w14:paraId="4D40C000" w14:textId="77777777" w:rsidR="00117B69" w:rsidRPr="00117B69" w:rsidRDefault="00117B69" w:rsidP="00117B69">
      <w:pPr>
        <w:rPr>
          <w:rFonts w:ascii="Aptos" w:hAnsi="Aptos"/>
          <w:sz w:val="28"/>
          <w:szCs w:val="28"/>
        </w:rPr>
      </w:pPr>
      <w:r w:rsidRPr="00117B69">
        <w:rPr>
          <w:rFonts w:ascii="Aptos" w:hAnsi="Aptos"/>
          <w:sz w:val="28"/>
          <w:szCs w:val="28"/>
        </w:rPr>
        <w:t>The upcoming year is also one of real opportunity for Suffolk. If central government would just get on and fund the projects which already have widespread support, like the Ely and Haughley junctions, we could see the start of a project that would ultimately remove thousands of HGVs from our main roads and onto rail.</w:t>
      </w:r>
    </w:p>
    <w:p w14:paraId="4812939F" w14:textId="77777777" w:rsidR="00117B69" w:rsidRPr="00117B69" w:rsidRDefault="00117B69" w:rsidP="00117B69">
      <w:pPr>
        <w:rPr>
          <w:rFonts w:ascii="Aptos" w:hAnsi="Aptos"/>
          <w:sz w:val="28"/>
          <w:szCs w:val="28"/>
        </w:rPr>
      </w:pPr>
      <w:r w:rsidRPr="00117B69">
        <w:rPr>
          <w:rFonts w:ascii="Aptos" w:hAnsi="Aptos"/>
          <w:sz w:val="28"/>
          <w:szCs w:val="28"/>
        </w:rPr>
        <w:t>There are also the government’s promises around national SEND reform. So far this has been delayed but given that every authority across the country is reporting serious issues with the levels of demand they face, it really is an area the government should get on with and tackle properly. Whilst I am pleased to acknowledge that several indicators point to positive progress made by this council within our own SEND services, and alongside partners across health, schools and the Suffolk Parent Carer Forum, we cannot keep waiting for government to deliver on its own promised reforms and improved funding - we need this reform now.</w:t>
      </w:r>
    </w:p>
    <w:p w14:paraId="0BB614FB" w14:textId="77777777" w:rsidR="00117B69" w:rsidRPr="00117B69" w:rsidRDefault="00117B69" w:rsidP="00117B69">
      <w:pPr>
        <w:rPr>
          <w:rFonts w:ascii="Aptos" w:hAnsi="Aptos"/>
          <w:sz w:val="28"/>
          <w:szCs w:val="28"/>
        </w:rPr>
      </w:pPr>
      <w:r w:rsidRPr="00117B69">
        <w:rPr>
          <w:rFonts w:ascii="Aptos" w:hAnsi="Aptos"/>
          <w:sz w:val="28"/>
          <w:szCs w:val="28"/>
        </w:rPr>
        <w:t>There are also huge opportunities to deliver better care and support for adults. In Suffolk we are already a national leader in respect of digital care, with our services currently rated as Good by the CQC. However, where are the government’s long-promised adult social care reforms? When it came to power a year and a half ago, the government scrapped the previous government’s white paper on social care, promising a new National Care Service. Now this seems to have been kicked yet again into ever longer grass. It seems to me that the priority of social care is coming a poor third behind dealing with doctors’ strikes and the Secretary of State’s own future career ambitions. The government must do better for our most vulnerable residents and their families in 2026.</w:t>
      </w:r>
    </w:p>
    <w:p w14:paraId="634F88F8" w14:textId="77777777" w:rsidR="00117B69" w:rsidRPr="00117B69" w:rsidRDefault="00117B69" w:rsidP="00117B69">
      <w:pPr>
        <w:rPr>
          <w:rFonts w:ascii="Aptos" w:hAnsi="Aptos"/>
          <w:sz w:val="28"/>
          <w:szCs w:val="28"/>
        </w:rPr>
      </w:pPr>
      <w:r w:rsidRPr="00117B69">
        <w:rPr>
          <w:rFonts w:ascii="Aptos" w:hAnsi="Aptos"/>
          <w:sz w:val="28"/>
          <w:szCs w:val="28"/>
        </w:rPr>
        <w:lastRenderedPageBreak/>
        <w:t>As a county we have a massive farming heritage, and whilst I welcome the government’s recent U-turn on their devastating family farm inheritance tax, there are real opportunities to do more to support our farmers who feed us and safeguard our environment. This includes abolishing their ridiculous tax entirely and reducing net zero legislation to support lower energy costs now. We cannot continue to allow expensive energy costs to damage Suffolk industry and destroy national economic growth.</w:t>
      </w:r>
    </w:p>
    <w:p w14:paraId="7D467D3D" w14:textId="77777777" w:rsidR="00117B69" w:rsidRPr="00117B69" w:rsidRDefault="00117B69" w:rsidP="00117B69">
      <w:pPr>
        <w:rPr>
          <w:rFonts w:ascii="Aptos" w:hAnsi="Aptos"/>
          <w:sz w:val="28"/>
          <w:szCs w:val="28"/>
        </w:rPr>
      </w:pPr>
      <w:r w:rsidRPr="00117B69">
        <w:rPr>
          <w:rFonts w:ascii="Aptos" w:hAnsi="Aptos"/>
          <w:sz w:val="28"/>
          <w:szCs w:val="28"/>
        </w:rPr>
        <w:t>This New Year’s, thousands of people will head into bars and restaurants across Suffolk to celebrate. Government must do more to support our hospitality sector, recognising the important role it plays in bringing communities together, providing entertainment, and creating many jobs. Businesses need support to start up and be successful; they need to be helped to create more jobs, not taxed out of existence the moment they start trading by a government addicted to tax and spend.</w:t>
      </w:r>
    </w:p>
    <w:p w14:paraId="143F83A0" w14:textId="77777777" w:rsidR="00117B69" w:rsidRPr="00117B69" w:rsidRDefault="00117B69" w:rsidP="00117B69">
      <w:pPr>
        <w:rPr>
          <w:rFonts w:ascii="Aptos" w:hAnsi="Aptos"/>
          <w:sz w:val="28"/>
          <w:szCs w:val="28"/>
        </w:rPr>
      </w:pPr>
      <w:r w:rsidRPr="00117B69">
        <w:rPr>
          <w:rFonts w:ascii="Aptos" w:hAnsi="Aptos"/>
          <w:sz w:val="28"/>
          <w:szCs w:val="28"/>
        </w:rPr>
        <w:t>For our part, Suffolk County Council will continue to invest all we can in our towns, villages and communities, ensuring our county remains one of the very best places to live, work and raise a family.</w:t>
      </w:r>
    </w:p>
    <w:p w14:paraId="63A94B58" w14:textId="77777777" w:rsidR="00117B69" w:rsidRPr="00117B69" w:rsidRDefault="00117B69" w:rsidP="00117B69">
      <w:pPr>
        <w:rPr>
          <w:rFonts w:ascii="Aptos" w:hAnsi="Aptos"/>
          <w:sz w:val="28"/>
          <w:szCs w:val="28"/>
        </w:rPr>
      </w:pPr>
      <w:r w:rsidRPr="00117B69">
        <w:rPr>
          <w:rFonts w:ascii="Aptos" w:hAnsi="Aptos"/>
          <w:sz w:val="28"/>
          <w:szCs w:val="28"/>
        </w:rPr>
        <w:t>Since 2017, Suffolk County Council has invested more than £20 million in resurfacing 1,000 miles of road and securing additional investment for drainage and pavements. We have invested in new technology to make road repairs quicker and cheaper, and such opportunities for new tools and approaches will continue to be explored next year.</w:t>
      </w:r>
    </w:p>
    <w:p w14:paraId="70BC4DFA" w14:textId="77777777" w:rsidR="00117B69" w:rsidRPr="00117B69" w:rsidRDefault="00117B69" w:rsidP="00117B69">
      <w:pPr>
        <w:rPr>
          <w:rFonts w:ascii="Aptos" w:hAnsi="Aptos"/>
          <w:sz w:val="28"/>
          <w:szCs w:val="28"/>
        </w:rPr>
      </w:pPr>
      <w:r w:rsidRPr="00117B69">
        <w:rPr>
          <w:rFonts w:ascii="Aptos" w:hAnsi="Aptos"/>
          <w:sz w:val="28"/>
          <w:szCs w:val="28"/>
        </w:rPr>
        <w:t>Suffolk Fire and Rescue Service will forge ahead with its improvement plan, with a strong focus on investing in our people, the service, and the equipment they rely on, ensuring we continue to provide the very best protection and support for Suffolk’s communities.</w:t>
      </w:r>
    </w:p>
    <w:p w14:paraId="030855F4" w14:textId="77777777" w:rsidR="00117B69" w:rsidRPr="00117B69" w:rsidRDefault="00117B69" w:rsidP="00117B69">
      <w:pPr>
        <w:rPr>
          <w:rFonts w:ascii="Aptos" w:hAnsi="Aptos"/>
          <w:sz w:val="28"/>
          <w:szCs w:val="28"/>
        </w:rPr>
      </w:pPr>
      <w:r w:rsidRPr="00117B69">
        <w:rPr>
          <w:rFonts w:ascii="Aptos" w:hAnsi="Aptos"/>
          <w:sz w:val="28"/>
          <w:szCs w:val="28"/>
        </w:rPr>
        <w:t>Alongside this, our Trading Standards team will remain relentless in tackling scams, illegal trading, and rogue operators, actively protecting residents and holding offenders to account.</w:t>
      </w:r>
    </w:p>
    <w:p w14:paraId="71D614EE" w14:textId="77777777" w:rsidR="00117B69" w:rsidRPr="00117B69" w:rsidRDefault="00117B69" w:rsidP="00117B69">
      <w:pPr>
        <w:rPr>
          <w:rFonts w:ascii="Aptos" w:hAnsi="Aptos"/>
          <w:sz w:val="28"/>
          <w:szCs w:val="28"/>
        </w:rPr>
      </w:pPr>
      <w:r w:rsidRPr="00117B69">
        <w:rPr>
          <w:rFonts w:ascii="Aptos" w:hAnsi="Aptos"/>
          <w:sz w:val="28"/>
          <w:szCs w:val="28"/>
        </w:rPr>
        <w:t>There is much to look forward to, from the Suffolk Show and the 20th anniversary of Latitude Festival to Ipswich Town continuing their push for success on the pitch.</w:t>
      </w:r>
    </w:p>
    <w:p w14:paraId="3CEDDD82" w14:textId="1B2713AE" w:rsidR="00117B69" w:rsidRPr="00117B69" w:rsidRDefault="00117B69" w:rsidP="00117B69">
      <w:pPr>
        <w:rPr>
          <w:rFonts w:ascii="Aptos" w:hAnsi="Aptos"/>
          <w:sz w:val="28"/>
          <w:szCs w:val="28"/>
        </w:rPr>
      </w:pPr>
      <w:r w:rsidRPr="00117B69">
        <w:rPr>
          <w:rFonts w:ascii="Aptos" w:hAnsi="Aptos"/>
          <w:sz w:val="28"/>
          <w:szCs w:val="28"/>
        </w:rPr>
        <w:lastRenderedPageBreak/>
        <w:t>I would like to wish everyone across Suffolk a very happy New Year. I sincerely hope that 2026 brings health, happiness, and opportunity to you all.</w:t>
      </w:r>
      <w:r w:rsidR="00962154">
        <w:rPr>
          <w:rFonts w:ascii="Aptos" w:hAnsi="Aptos"/>
          <w:sz w:val="28"/>
          <w:szCs w:val="28"/>
        </w:rPr>
        <w:t xml:space="preserve">   Matthew Hicks</w:t>
      </w:r>
    </w:p>
    <w:p w14:paraId="4644FF73" w14:textId="77777777" w:rsidR="00117B69" w:rsidRPr="00117B69" w:rsidRDefault="00117B69" w:rsidP="00117B69">
      <w:pPr>
        <w:rPr>
          <w:rFonts w:ascii="Aptos" w:hAnsi="Aptos"/>
          <w:b/>
          <w:bCs/>
          <w:sz w:val="28"/>
          <w:szCs w:val="28"/>
          <w:u w:val="single"/>
        </w:rPr>
      </w:pPr>
      <w:r w:rsidRPr="00117B69">
        <w:rPr>
          <w:rFonts w:ascii="Aptos" w:hAnsi="Aptos"/>
          <w:b/>
          <w:bCs/>
          <w:sz w:val="28"/>
          <w:szCs w:val="28"/>
          <w:u w:val="single"/>
        </w:rPr>
        <w:t>Statement on provisional local government finance settlement 2026 to 2027</w:t>
      </w:r>
    </w:p>
    <w:p w14:paraId="6008C128" w14:textId="77777777" w:rsidR="00117B69" w:rsidRPr="00117B69" w:rsidRDefault="00117B69" w:rsidP="00117B69">
      <w:pPr>
        <w:rPr>
          <w:rFonts w:ascii="Aptos" w:hAnsi="Aptos"/>
          <w:sz w:val="28"/>
          <w:szCs w:val="28"/>
        </w:rPr>
      </w:pPr>
      <w:r w:rsidRPr="00117B69">
        <w:rPr>
          <w:rFonts w:ascii="Aptos" w:hAnsi="Aptos"/>
          <w:sz w:val="28"/>
          <w:szCs w:val="28"/>
        </w:rPr>
        <w:t>Suffolk County Council has expressed serious concern following the publication of the government’s provisional local government finance settlement 2026 to 2027.</w:t>
      </w:r>
    </w:p>
    <w:p w14:paraId="1C374E77" w14:textId="77777777" w:rsidR="00117B69" w:rsidRPr="00117B69" w:rsidRDefault="00117B69" w:rsidP="00117B69">
      <w:pPr>
        <w:rPr>
          <w:rFonts w:ascii="Aptos" w:hAnsi="Aptos"/>
          <w:sz w:val="28"/>
          <w:szCs w:val="28"/>
        </w:rPr>
      </w:pPr>
      <w:r w:rsidRPr="00117B69">
        <w:rPr>
          <w:rFonts w:ascii="Aptos" w:hAnsi="Aptos"/>
          <w:sz w:val="28"/>
          <w:szCs w:val="28"/>
        </w:rPr>
        <w:t>Cllr Richard Smith MVO, Suffolk County Council’s deputy leader and cabinet member for finance, economic development and skills, said:</w:t>
      </w:r>
    </w:p>
    <w:p w14:paraId="10C9FDCE" w14:textId="77777777" w:rsidR="00117B69" w:rsidRPr="00117B69" w:rsidRDefault="00117B69" w:rsidP="00117B69">
      <w:pPr>
        <w:rPr>
          <w:rFonts w:ascii="Aptos" w:hAnsi="Aptos"/>
          <w:sz w:val="28"/>
          <w:szCs w:val="28"/>
        </w:rPr>
      </w:pPr>
      <w:r w:rsidRPr="00117B69">
        <w:rPr>
          <w:rFonts w:ascii="Aptos" w:hAnsi="Aptos"/>
          <w:sz w:val="28"/>
          <w:szCs w:val="28"/>
        </w:rPr>
        <w:t>“We are deeply disappointed by the government’s </w:t>
      </w:r>
      <w:hyperlink r:id="rId12" w:history="1">
        <w:r w:rsidRPr="00117B69">
          <w:rPr>
            <w:rStyle w:val="Hyperlink"/>
            <w:rFonts w:ascii="Aptos" w:hAnsi="Aptos"/>
            <w:sz w:val="28"/>
            <w:szCs w:val="28"/>
          </w:rPr>
          <w:t>provisional local government finance settlement</w:t>
        </w:r>
      </w:hyperlink>
      <w:r w:rsidRPr="00117B69">
        <w:rPr>
          <w:rFonts w:ascii="Aptos" w:hAnsi="Aptos"/>
          <w:sz w:val="28"/>
          <w:szCs w:val="28"/>
        </w:rPr>
        <w:t>. Our current understanding is that Suffolk County Council now faces a £6 million budget gap — £3.5 million worse than we had previously forecast.</w:t>
      </w:r>
    </w:p>
    <w:p w14:paraId="301A81C2" w14:textId="77777777" w:rsidR="00117B69" w:rsidRPr="00117B69" w:rsidRDefault="00117B69" w:rsidP="00117B69">
      <w:pPr>
        <w:rPr>
          <w:rFonts w:ascii="Aptos" w:hAnsi="Aptos"/>
          <w:sz w:val="28"/>
          <w:szCs w:val="28"/>
        </w:rPr>
      </w:pPr>
      <w:r w:rsidRPr="00117B69">
        <w:rPr>
          <w:rFonts w:ascii="Aptos" w:hAnsi="Aptos"/>
          <w:sz w:val="28"/>
          <w:szCs w:val="28"/>
        </w:rPr>
        <w:t>“This is despite government assumptions that councils will raise Council Tax by the maximum amount every year, and the introduction of a so-called ‘fairer’ funding model. In reality, the government has shifted resources towards metropolitan areas at the expense of rural counties like ours, while injecting very little new money into the system.</w:t>
      </w:r>
    </w:p>
    <w:p w14:paraId="03F0B29E" w14:textId="77777777" w:rsidR="00117B69" w:rsidRPr="00117B69" w:rsidRDefault="00117B69" w:rsidP="00117B69">
      <w:pPr>
        <w:rPr>
          <w:rFonts w:ascii="Aptos" w:hAnsi="Aptos"/>
          <w:sz w:val="28"/>
          <w:szCs w:val="28"/>
        </w:rPr>
      </w:pPr>
      <w:r w:rsidRPr="00117B69">
        <w:rPr>
          <w:rFonts w:ascii="Aptos" w:hAnsi="Aptos"/>
          <w:sz w:val="28"/>
          <w:szCs w:val="28"/>
        </w:rPr>
        <w:t>“This settlement makes an already difficult financial position even more challenging. We will continue to press for a genuinely fair funding formula that properly reflects the needs and costs of delivering services in rural communities.”</w:t>
      </w:r>
    </w:p>
    <w:p w14:paraId="46B7DD4D" w14:textId="77777777" w:rsidR="00E54684" w:rsidRDefault="00E54684">
      <w:pPr>
        <w:rPr>
          <w:rFonts w:ascii="Aptos" w:hAnsi="Aptos"/>
          <w:sz w:val="28"/>
          <w:szCs w:val="28"/>
        </w:rPr>
      </w:pPr>
    </w:p>
    <w:p w14:paraId="686B93DC" w14:textId="77777777" w:rsidR="00962154" w:rsidRDefault="00962154">
      <w:pPr>
        <w:rPr>
          <w:rFonts w:ascii="Aptos" w:hAnsi="Aptos"/>
          <w:sz w:val="28"/>
          <w:szCs w:val="28"/>
        </w:rPr>
      </w:pPr>
    </w:p>
    <w:p w14:paraId="62A35F85" w14:textId="77777777" w:rsidR="00962154" w:rsidRDefault="00962154">
      <w:pPr>
        <w:rPr>
          <w:rFonts w:ascii="Aptos" w:hAnsi="Aptos"/>
          <w:sz w:val="28"/>
          <w:szCs w:val="28"/>
        </w:rPr>
      </w:pPr>
    </w:p>
    <w:p w14:paraId="460E0F72" w14:textId="77777777" w:rsidR="00962154" w:rsidRDefault="00962154">
      <w:pPr>
        <w:rPr>
          <w:rFonts w:ascii="Aptos" w:hAnsi="Aptos"/>
          <w:sz w:val="28"/>
          <w:szCs w:val="28"/>
        </w:rPr>
      </w:pPr>
    </w:p>
    <w:p w14:paraId="78AA1380" w14:textId="77777777" w:rsidR="00962154" w:rsidRDefault="00962154">
      <w:pPr>
        <w:rPr>
          <w:rFonts w:ascii="Aptos" w:hAnsi="Aptos"/>
          <w:sz w:val="28"/>
          <w:szCs w:val="28"/>
        </w:rPr>
      </w:pPr>
    </w:p>
    <w:p w14:paraId="34372F01" w14:textId="77777777" w:rsidR="00962154" w:rsidRDefault="00962154">
      <w:pPr>
        <w:rPr>
          <w:rFonts w:ascii="Aptos" w:hAnsi="Aptos"/>
          <w:sz w:val="28"/>
          <w:szCs w:val="28"/>
        </w:rPr>
      </w:pPr>
    </w:p>
    <w:p w14:paraId="2681D55B" w14:textId="77777777" w:rsidR="00962154" w:rsidRDefault="00962154">
      <w:pPr>
        <w:rPr>
          <w:rFonts w:ascii="Aptos" w:hAnsi="Aptos"/>
          <w:sz w:val="28"/>
          <w:szCs w:val="28"/>
        </w:rPr>
      </w:pPr>
    </w:p>
    <w:p w14:paraId="5FA49D8D" w14:textId="77777777" w:rsidR="00962154" w:rsidRDefault="00962154">
      <w:pPr>
        <w:rPr>
          <w:rFonts w:ascii="Aptos" w:hAnsi="Aptos"/>
          <w:sz w:val="28"/>
          <w:szCs w:val="28"/>
        </w:rPr>
      </w:pPr>
    </w:p>
    <w:p w14:paraId="66DC6944" w14:textId="61917890" w:rsidR="00962154" w:rsidRPr="00962154" w:rsidRDefault="00962154">
      <w:pPr>
        <w:rPr>
          <w:rFonts w:ascii="Aptos" w:hAnsi="Aptos"/>
          <w:b/>
          <w:bCs/>
          <w:sz w:val="28"/>
          <w:szCs w:val="28"/>
          <w:u w:val="single"/>
        </w:rPr>
      </w:pPr>
      <w:r w:rsidRPr="00962154">
        <w:rPr>
          <w:rFonts w:ascii="Aptos" w:hAnsi="Aptos"/>
          <w:b/>
          <w:bCs/>
          <w:sz w:val="28"/>
          <w:szCs w:val="28"/>
          <w:u w:val="single"/>
        </w:rPr>
        <w:lastRenderedPageBreak/>
        <w:t>A quick reminder of how to keep yourselves updated re Sizewell C works:</w:t>
      </w:r>
    </w:p>
    <w:p w14:paraId="32A0CCE2" w14:textId="1C8CBBF4" w:rsidR="00962154" w:rsidRDefault="00962154">
      <w:pPr>
        <w:rPr>
          <w:rFonts w:ascii="Aptos" w:hAnsi="Aptos"/>
          <w:sz w:val="28"/>
          <w:szCs w:val="28"/>
        </w:rPr>
      </w:pPr>
      <w:r w:rsidRPr="00962154">
        <w:rPr>
          <w:rFonts w:ascii="Aptos" w:hAnsi="Aptos"/>
          <w:sz w:val="28"/>
          <w:szCs w:val="28"/>
        </w:rPr>
        <w:drawing>
          <wp:inline distT="0" distB="0" distL="0" distR="0" wp14:anchorId="5E134300" wp14:editId="7E6E3D5E">
            <wp:extent cx="5276607" cy="6439460"/>
            <wp:effectExtent l="0" t="0" r="635" b="0"/>
            <wp:docPr id="1887704296"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04296" name="Picture 1" descr="A screenshot of a map&#10;&#10;AI-generated content may be incorrect."/>
                    <pic:cNvPicPr/>
                  </pic:nvPicPr>
                  <pic:blipFill>
                    <a:blip r:embed="rId13"/>
                    <a:stretch>
                      <a:fillRect/>
                    </a:stretch>
                  </pic:blipFill>
                  <pic:spPr>
                    <a:xfrm>
                      <a:off x="0" y="0"/>
                      <a:ext cx="5287151" cy="6452328"/>
                    </a:xfrm>
                    <a:prstGeom prst="rect">
                      <a:avLst/>
                    </a:prstGeom>
                  </pic:spPr>
                </pic:pic>
              </a:graphicData>
            </a:graphic>
          </wp:inline>
        </w:drawing>
      </w:r>
    </w:p>
    <w:p w14:paraId="43D8DCBE" w14:textId="5538F2C5" w:rsidR="00962154" w:rsidRDefault="00962154">
      <w:pPr>
        <w:rPr>
          <w:rFonts w:ascii="Aptos" w:hAnsi="Aptos"/>
          <w:sz w:val="28"/>
          <w:szCs w:val="28"/>
        </w:rPr>
      </w:pPr>
      <w:r w:rsidRPr="00962154">
        <w:rPr>
          <w:rFonts w:ascii="Aptos" w:hAnsi="Aptos"/>
          <w:sz w:val="28"/>
          <w:szCs w:val="28"/>
        </w:rPr>
        <w:lastRenderedPageBreak/>
        <w:drawing>
          <wp:inline distT="0" distB="0" distL="0" distR="0" wp14:anchorId="3005AEB2" wp14:editId="4F27355D">
            <wp:extent cx="5505450" cy="7217671"/>
            <wp:effectExtent l="0" t="0" r="0" b="2540"/>
            <wp:docPr id="4453442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44228" name="Picture 1" descr="A screenshot of a computer&#10;&#10;AI-generated content may be incorrect."/>
                    <pic:cNvPicPr/>
                  </pic:nvPicPr>
                  <pic:blipFill>
                    <a:blip r:embed="rId14"/>
                    <a:stretch>
                      <a:fillRect/>
                    </a:stretch>
                  </pic:blipFill>
                  <pic:spPr>
                    <a:xfrm>
                      <a:off x="0" y="0"/>
                      <a:ext cx="5513854" cy="7228688"/>
                    </a:xfrm>
                    <a:prstGeom prst="rect">
                      <a:avLst/>
                    </a:prstGeom>
                  </pic:spPr>
                </pic:pic>
              </a:graphicData>
            </a:graphic>
          </wp:inline>
        </w:drawing>
      </w:r>
      <w:r w:rsidRPr="00962154">
        <w:rPr>
          <w:rFonts w:ascii="Aptos" w:hAnsi="Aptos"/>
          <w:sz w:val="28"/>
          <w:szCs w:val="28"/>
        </w:rPr>
        <w:lastRenderedPageBreak/>
        <w:drawing>
          <wp:inline distT="0" distB="0" distL="0" distR="0" wp14:anchorId="04C64D28" wp14:editId="0D42E040">
            <wp:extent cx="5429250" cy="7700138"/>
            <wp:effectExtent l="0" t="0" r="0" b="0"/>
            <wp:docPr id="520794949"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94949" name="Picture 1" descr="A screenshot of a website&#10;&#10;AI-generated content may be incorrect."/>
                    <pic:cNvPicPr/>
                  </pic:nvPicPr>
                  <pic:blipFill>
                    <a:blip r:embed="rId15"/>
                    <a:stretch>
                      <a:fillRect/>
                    </a:stretch>
                  </pic:blipFill>
                  <pic:spPr>
                    <a:xfrm>
                      <a:off x="0" y="0"/>
                      <a:ext cx="5433275" cy="7705846"/>
                    </a:xfrm>
                    <a:prstGeom prst="rect">
                      <a:avLst/>
                    </a:prstGeom>
                  </pic:spPr>
                </pic:pic>
              </a:graphicData>
            </a:graphic>
          </wp:inline>
        </w:drawing>
      </w:r>
    </w:p>
    <w:p w14:paraId="13F08495" w14:textId="2DC98FF4" w:rsidR="00962154" w:rsidRDefault="00962154">
      <w:pPr>
        <w:rPr>
          <w:rFonts w:ascii="Aptos" w:hAnsi="Aptos"/>
          <w:sz w:val="28"/>
          <w:szCs w:val="28"/>
        </w:rPr>
      </w:pPr>
      <w:r w:rsidRPr="00E33026">
        <w:rPr>
          <w:noProof/>
        </w:rPr>
        <w:lastRenderedPageBreak/>
        <w:drawing>
          <wp:inline distT="0" distB="0" distL="0" distR="0" wp14:anchorId="28A458E9" wp14:editId="7954E963">
            <wp:extent cx="5731510" cy="3501390"/>
            <wp:effectExtent l="0" t="0" r="2540" b="3810"/>
            <wp:docPr id="282046998" name="Picture 1" descr="A ma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46998" name="Picture 1" descr="A map of a road&#10;&#10;AI-generated content may be incorrect."/>
                    <pic:cNvPicPr/>
                  </pic:nvPicPr>
                  <pic:blipFill>
                    <a:blip r:embed="rId16"/>
                    <a:stretch>
                      <a:fillRect/>
                    </a:stretch>
                  </pic:blipFill>
                  <pic:spPr>
                    <a:xfrm>
                      <a:off x="0" y="0"/>
                      <a:ext cx="5731510" cy="3501390"/>
                    </a:xfrm>
                    <a:prstGeom prst="rect">
                      <a:avLst/>
                    </a:prstGeom>
                  </pic:spPr>
                </pic:pic>
              </a:graphicData>
            </a:graphic>
          </wp:inline>
        </w:drawing>
      </w:r>
    </w:p>
    <w:p w14:paraId="5EB1E0CC" w14:textId="77777777" w:rsidR="00962154" w:rsidRDefault="00962154">
      <w:pPr>
        <w:rPr>
          <w:rFonts w:ascii="Aptos" w:hAnsi="Aptos"/>
          <w:sz w:val="28"/>
          <w:szCs w:val="28"/>
        </w:rPr>
      </w:pPr>
    </w:p>
    <w:p w14:paraId="3C9C2481" w14:textId="77777777" w:rsidR="00962154" w:rsidRDefault="00962154">
      <w:pPr>
        <w:rPr>
          <w:rFonts w:ascii="Aptos" w:hAnsi="Aptos"/>
          <w:sz w:val="28"/>
          <w:szCs w:val="28"/>
        </w:rPr>
      </w:pPr>
    </w:p>
    <w:p w14:paraId="747CF4B5" w14:textId="77777777" w:rsidR="00962154" w:rsidRDefault="00962154">
      <w:pPr>
        <w:rPr>
          <w:rFonts w:ascii="Aptos" w:hAnsi="Aptos"/>
          <w:sz w:val="28"/>
          <w:szCs w:val="28"/>
        </w:rPr>
      </w:pPr>
    </w:p>
    <w:p w14:paraId="2F8A4095" w14:textId="77777777" w:rsidR="00962154" w:rsidRDefault="00962154">
      <w:pPr>
        <w:rPr>
          <w:rFonts w:ascii="Aptos" w:hAnsi="Aptos"/>
          <w:sz w:val="28"/>
          <w:szCs w:val="28"/>
        </w:rPr>
      </w:pPr>
    </w:p>
    <w:p w14:paraId="52F825D6" w14:textId="77777777" w:rsidR="00962154" w:rsidRDefault="00962154">
      <w:pPr>
        <w:rPr>
          <w:rFonts w:ascii="Aptos" w:hAnsi="Aptos"/>
          <w:sz w:val="28"/>
          <w:szCs w:val="28"/>
        </w:rPr>
      </w:pPr>
    </w:p>
    <w:p w14:paraId="1973C6AE" w14:textId="77777777" w:rsidR="00962154" w:rsidRDefault="00962154">
      <w:pPr>
        <w:rPr>
          <w:rFonts w:ascii="Aptos" w:hAnsi="Aptos"/>
          <w:sz w:val="28"/>
          <w:szCs w:val="28"/>
        </w:rPr>
      </w:pPr>
    </w:p>
    <w:p w14:paraId="3ADF90FA" w14:textId="77777777" w:rsidR="00962154" w:rsidRPr="00E54684" w:rsidRDefault="00962154">
      <w:pPr>
        <w:rPr>
          <w:rFonts w:ascii="Aptos" w:hAnsi="Aptos"/>
          <w:sz w:val="28"/>
          <w:szCs w:val="28"/>
        </w:rPr>
      </w:pPr>
    </w:p>
    <w:sectPr w:rsidR="00962154" w:rsidRPr="00E54684">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3E1C" w14:textId="77777777" w:rsidR="004B1D62" w:rsidRDefault="004B1D62" w:rsidP="00962154">
      <w:pPr>
        <w:spacing w:after="0" w:line="240" w:lineRule="auto"/>
      </w:pPr>
      <w:r>
        <w:separator/>
      </w:r>
    </w:p>
  </w:endnote>
  <w:endnote w:type="continuationSeparator" w:id="0">
    <w:p w14:paraId="34580B75" w14:textId="77777777" w:rsidR="004B1D62" w:rsidRDefault="004B1D62" w:rsidP="00962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6CE2" w14:textId="77777777" w:rsidR="00962154" w:rsidRDefault="00962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F3D7" w14:textId="77777777" w:rsidR="00962154" w:rsidRDefault="00962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8B" w14:textId="77777777" w:rsidR="00962154" w:rsidRDefault="00962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221DB" w14:textId="77777777" w:rsidR="004B1D62" w:rsidRDefault="004B1D62" w:rsidP="00962154">
      <w:pPr>
        <w:spacing w:after="0" w:line="240" w:lineRule="auto"/>
      </w:pPr>
      <w:r>
        <w:separator/>
      </w:r>
    </w:p>
  </w:footnote>
  <w:footnote w:type="continuationSeparator" w:id="0">
    <w:p w14:paraId="11BC970A" w14:textId="77777777" w:rsidR="004B1D62" w:rsidRDefault="004B1D62" w:rsidP="00962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DFD6" w14:textId="28A4DF86" w:rsidR="00962154" w:rsidRDefault="00962154">
    <w:pPr>
      <w:pStyle w:val="Header"/>
    </w:pPr>
    <w:r>
      <w:rPr>
        <w:noProof/>
      </w:rPr>
      <w:pict w14:anchorId="249CA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410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SCC report  Jan 2026"/>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2FFB" w14:textId="1B6FE6BF" w:rsidR="00962154" w:rsidRDefault="00962154">
    <w:pPr>
      <w:pStyle w:val="Header"/>
    </w:pPr>
    <w:r>
      <w:rPr>
        <w:noProof/>
      </w:rPr>
      <w:pict w14:anchorId="62EC3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410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SCC report  Jan 2026"/>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88E1" w14:textId="0E37F2FD" w:rsidR="00962154" w:rsidRDefault="00962154">
    <w:pPr>
      <w:pStyle w:val="Header"/>
    </w:pPr>
    <w:r>
      <w:rPr>
        <w:noProof/>
      </w:rPr>
      <w:pict w14:anchorId="77763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410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SCC report  Jan 2026"/>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D2F"/>
    <w:rsid w:val="00117B69"/>
    <w:rsid w:val="00250116"/>
    <w:rsid w:val="004B1D62"/>
    <w:rsid w:val="00656D2F"/>
    <w:rsid w:val="00923987"/>
    <w:rsid w:val="00962154"/>
    <w:rsid w:val="00A427E1"/>
    <w:rsid w:val="00A437A0"/>
    <w:rsid w:val="00BF411C"/>
    <w:rsid w:val="00D13397"/>
    <w:rsid w:val="00E54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1965E"/>
  <w15:chartTrackingRefBased/>
  <w15:docId w15:val="{4CD2EBE8-9C70-49A5-8EC4-77DD5698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D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D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D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D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D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D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D2F"/>
    <w:rPr>
      <w:rFonts w:eastAsiaTheme="majorEastAsia" w:cstheme="majorBidi"/>
      <w:color w:val="272727" w:themeColor="text1" w:themeTint="D8"/>
    </w:rPr>
  </w:style>
  <w:style w:type="paragraph" w:styleId="Title">
    <w:name w:val="Title"/>
    <w:basedOn w:val="Normal"/>
    <w:next w:val="Normal"/>
    <w:link w:val="TitleChar"/>
    <w:uiPriority w:val="10"/>
    <w:qFormat/>
    <w:rsid w:val="00656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D2F"/>
    <w:pPr>
      <w:spacing w:before="160"/>
      <w:jc w:val="center"/>
    </w:pPr>
    <w:rPr>
      <w:i/>
      <w:iCs/>
      <w:color w:val="404040" w:themeColor="text1" w:themeTint="BF"/>
    </w:rPr>
  </w:style>
  <w:style w:type="character" w:customStyle="1" w:styleId="QuoteChar">
    <w:name w:val="Quote Char"/>
    <w:basedOn w:val="DefaultParagraphFont"/>
    <w:link w:val="Quote"/>
    <w:uiPriority w:val="29"/>
    <w:rsid w:val="00656D2F"/>
    <w:rPr>
      <w:i/>
      <w:iCs/>
      <w:color w:val="404040" w:themeColor="text1" w:themeTint="BF"/>
    </w:rPr>
  </w:style>
  <w:style w:type="paragraph" w:styleId="ListParagraph">
    <w:name w:val="List Paragraph"/>
    <w:basedOn w:val="Normal"/>
    <w:uiPriority w:val="34"/>
    <w:qFormat/>
    <w:rsid w:val="00656D2F"/>
    <w:pPr>
      <w:ind w:left="720"/>
      <w:contextualSpacing/>
    </w:pPr>
  </w:style>
  <w:style w:type="character" w:styleId="IntenseEmphasis">
    <w:name w:val="Intense Emphasis"/>
    <w:basedOn w:val="DefaultParagraphFont"/>
    <w:uiPriority w:val="21"/>
    <w:qFormat/>
    <w:rsid w:val="00656D2F"/>
    <w:rPr>
      <w:i/>
      <w:iCs/>
      <w:color w:val="0F4761" w:themeColor="accent1" w:themeShade="BF"/>
    </w:rPr>
  </w:style>
  <w:style w:type="paragraph" w:styleId="IntenseQuote">
    <w:name w:val="Intense Quote"/>
    <w:basedOn w:val="Normal"/>
    <w:next w:val="Normal"/>
    <w:link w:val="IntenseQuoteChar"/>
    <w:uiPriority w:val="30"/>
    <w:qFormat/>
    <w:rsid w:val="00656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D2F"/>
    <w:rPr>
      <w:i/>
      <w:iCs/>
      <w:color w:val="0F4761" w:themeColor="accent1" w:themeShade="BF"/>
    </w:rPr>
  </w:style>
  <w:style w:type="character" w:styleId="IntenseReference">
    <w:name w:val="Intense Reference"/>
    <w:basedOn w:val="DefaultParagraphFont"/>
    <w:uiPriority w:val="32"/>
    <w:qFormat/>
    <w:rsid w:val="00656D2F"/>
    <w:rPr>
      <w:b/>
      <w:bCs/>
      <w:smallCaps/>
      <w:color w:val="0F4761" w:themeColor="accent1" w:themeShade="BF"/>
      <w:spacing w:val="5"/>
    </w:rPr>
  </w:style>
  <w:style w:type="character" w:styleId="Hyperlink">
    <w:name w:val="Hyperlink"/>
    <w:basedOn w:val="DefaultParagraphFont"/>
    <w:uiPriority w:val="99"/>
    <w:unhideWhenUsed/>
    <w:rsid w:val="00656D2F"/>
    <w:rPr>
      <w:color w:val="467886" w:themeColor="hyperlink"/>
      <w:u w:val="single"/>
    </w:rPr>
  </w:style>
  <w:style w:type="character" w:styleId="UnresolvedMention">
    <w:name w:val="Unresolved Mention"/>
    <w:basedOn w:val="DefaultParagraphFont"/>
    <w:uiPriority w:val="99"/>
    <w:semiHidden/>
    <w:unhideWhenUsed/>
    <w:rsid w:val="00656D2F"/>
    <w:rPr>
      <w:color w:val="605E5C"/>
      <w:shd w:val="clear" w:color="auto" w:fill="E1DFDD"/>
    </w:rPr>
  </w:style>
  <w:style w:type="paragraph" w:styleId="Header">
    <w:name w:val="header"/>
    <w:basedOn w:val="Normal"/>
    <w:link w:val="HeaderChar"/>
    <w:uiPriority w:val="99"/>
    <w:unhideWhenUsed/>
    <w:rsid w:val="009621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154"/>
  </w:style>
  <w:style w:type="paragraph" w:styleId="Footer">
    <w:name w:val="footer"/>
    <w:basedOn w:val="Normal"/>
    <w:link w:val="FooterChar"/>
    <w:uiPriority w:val="99"/>
    <w:unhideWhenUsed/>
    <w:rsid w:val="009621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grid.com/national-grid-ventures/lionlink/about"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www.nationalgrid.com/national-grid-ventures/lionlink/about" TargetMode="External"/><Relationship Id="rId12" Type="http://schemas.openxmlformats.org/officeDocument/2006/relationships/hyperlink" Target="https://www.gov.uk/government/consultations/provisional-local-government-finance-settlement-2026-to-2027/provisional-local-government-finance-settlement-2026-to-2027"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suffolk.gov.uk/admissions"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www.suffolkonboard.com/schooltravel"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suffolk.gov.uk/admissions" TargetMode="Externa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2014</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1</cp:revision>
  <dcterms:created xsi:type="dcterms:W3CDTF">2026-01-05T10:30:00Z</dcterms:created>
  <dcterms:modified xsi:type="dcterms:W3CDTF">2026-01-05T11:13:00Z</dcterms:modified>
</cp:coreProperties>
</file>