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15A88" w14:textId="73D276F0" w:rsidR="002166BC" w:rsidRPr="002166BC" w:rsidRDefault="008F0177" w:rsidP="00590C82">
      <w:pPr>
        <w:jc w:val="center"/>
        <w:rPr>
          <w:b/>
          <w:bCs/>
          <w:sz w:val="28"/>
          <w:szCs w:val="28"/>
        </w:rPr>
      </w:pPr>
      <w:r>
        <w:rPr>
          <w:b/>
          <w:bCs/>
          <w:sz w:val="28"/>
          <w:szCs w:val="28"/>
        </w:rPr>
        <w:t>June</w:t>
      </w:r>
      <w:r w:rsidR="00590C82" w:rsidRPr="002166BC">
        <w:rPr>
          <w:b/>
          <w:bCs/>
          <w:sz w:val="28"/>
          <w:szCs w:val="28"/>
        </w:rPr>
        <w:t xml:space="preserve"> 2026 </w:t>
      </w:r>
    </w:p>
    <w:p w14:paraId="044BD5BE" w14:textId="763BF1D8" w:rsidR="005B368D" w:rsidRDefault="002166BC" w:rsidP="002166BC">
      <w:pPr>
        <w:jc w:val="center"/>
        <w:rPr>
          <w:b/>
          <w:bCs/>
          <w:sz w:val="28"/>
          <w:szCs w:val="28"/>
        </w:rPr>
      </w:pPr>
      <w:r w:rsidRPr="002166BC">
        <w:rPr>
          <w:b/>
          <w:bCs/>
          <w:sz w:val="28"/>
          <w:szCs w:val="28"/>
        </w:rPr>
        <w:t xml:space="preserve">East Suffolk Council </w:t>
      </w:r>
      <w:r w:rsidR="00670DD8">
        <w:rPr>
          <w:b/>
          <w:bCs/>
          <w:sz w:val="28"/>
          <w:szCs w:val="28"/>
        </w:rPr>
        <w:t xml:space="preserve">Town and </w:t>
      </w:r>
      <w:r w:rsidR="00590C82" w:rsidRPr="002166BC">
        <w:rPr>
          <w:b/>
          <w:bCs/>
          <w:sz w:val="28"/>
          <w:szCs w:val="28"/>
        </w:rPr>
        <w:t>Parish Report</w:t>
      </w:r>
    </w:p>
    <w:p w14:paraId="5BCCAF34" w14:textId="77777777" w:rsidR="008B5A74" w:rsidRPr="008B5A74" w:rsidRDefault="008B5A74" w:rsidP="008B5A74">
      <w:pPr>
        <w:spacing w:after="0"/>
        <w:rPr>
          <w:rFonts w:ascii="Calibri" w:eastAsia="Aptos" w:hAnsi="Calibri" w:cs="Calibri"/>
          <w:b/>
          <w:bCs/>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14:ligatures w14:val="standardContextual"/>
        </w:rPr>
      </w:pPr>
      <w:r w:rsidRPr="008B5A74">
        <w:rPr>
          <w:rFonts w:ascii="Calibri" w:eastAsia="Aptos" w:hAnsi="Calibri" w:cs="Calibri"/>
          <w:b/>
          <w:bCs/>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14:ligatures w14:val="standardContextual"/>
        </w:rPr>
        <w:t>Council seeks Government assurance over major infrastructure unit</w:t>
      </w:r>
    </w:p>
    <w:p w14:paraId="566A4331" w14:textId="77777777" w:rsidR="008B5A74" w:rsidRPr="008B5A74" w:rsidRDefault="008B5A74" w:rsidP="008B5A74">
      <w:pPr>
        <w:rPr>
          <w:rFonts w:ascii="Calibri" w:eastAsia="Aptos" w:hAnsi="Calibri" w:cs="Calibri"/>
          <w:b/>
          <w:bCs/>
          <w:sz w:val="24"/>
          <w:szCs w:val="24"/>
          <w14:ligatures w14:val="standardContextual"/>
        </w:rPr>
      </w:pPr>
      <w:r w:rsidRPr="008B5A74">
        <w:rPr>
          <w:rFonts w:ascii="Calibri" w:eastAsia="Aptos" w:hAnsi="Calibri" w:cs="Calibri"/>
          <w:b/>
          <w:bCs/>
          <w:sz w:val="24"/>
          <w:szCs w:val="24"/>
          <w14:ligatures w14:val="standardContextual"/>
        </w:rPr>
        <w:t>East Suffolk Council is urging the Government to reconsider plans which could weaken the influence of local authorities over permitted large-scale developments.</w:t>
      </w:r>
    </w:p>
    <w:p w14:paraId="45A09ED2" w14:textId="77777777" w:rsidR="008B5A74" w:rsidRPr="008B5A74" w:rsidRDefault="008B5A74" w:rsidP="008B5A74">
      <w:pPr>
        <w:rPr>
          <w:rFonts w:ascii="Calibri" w:eastAsia="Aptos" w:hAnsi="Calibri" w:cs="Calibri"/>
          <w:sz w:val="24"/>
          <w:szCs w:val="24"/>
          <w14:ligatures w14:val="standardContextual"/>
        </w:rPr>
      </w:pPr>
      <w:r w:rsidRPr="008B5A74">
        <w:rPr>
          <w:rFonts w:ascii="Calibri" w:eastAsia="Aptos" w:hAnsi="Calibri" w:cs="Calibri"/>
          <w:sz w:val="24"/>
          <w:szCs w:val="24"/>
          <w14:ligatures w14:val="standardContextual"/>
        </w:rPr>
        <w:t>The Council has written to the Department for Energy Security and Net Zero (DESNZ) with serious concerns about a planned centralised unit to review developer requirements following initial consent for Nationally Significant Infrastructure Projects (NSIPs).</w:t>
      </w:r>
    </w:p>
    <w:p w14:paraId="3DF9A6F8" w14:textId="77777777" w:rsidR="008B5A74" w:rsidRPr="008B5A74" w:rsidRDefault="008B5A74" w:rsidP="008B5A74">
      <w:pPr>
        <w:rPr>
          <w:rFonts w:ascii="Calibri" w:eastAsia="Aptos" w:hAnsi="Calibri" w:cs="Calibri"/>
          <w:sz w:val="24"/>
          <w:szCs w:val="24"/>
          <w14:ligatures w14:val="standardContextual"/>
        </w:rPr>
      </w:pPr>
      <w:r w:rsidRPr="008B5A74">
        <w:rPr>
          <w:rFonts w:ascii="Calibri" w:eastAsia="Aptos" w:hAnsi="Calibri" w:cs="Calibri"/>
          <w:sz w:val="24"/>
          <w:szCs w:val="24"/>
          <w14:ligatures w14:val="standardContextual"/>
        </w:rPr>
        <w:t>East Suffolk Council’s cabinet member for Energy and Climate Change, Cllr Tom Daly argued the move could reduce the</w:t>
      </w:r>
      <w:r w:rsidRPr="008B5A74">
        <w:rPr>
          <w:rFonts w:ascii="Aptos" w:eastAsia="Aptos" w:hAnsi="Aptos" w:cs="Aptos"/>
          <w14:ligatures w14:val="standardContextual"/>
        </w:rPr>
        <w:t xml:space="preserve"> </w:t>
      </w:r>
      <w:r w:rsidRPr="008B5A74">
        <w:rPr>
          <w:rFonts w:ascii="Calibri" w:eastAsia="Aptos" w:hAnsi="Calibri" w:cs="Calibri"/>
          <w:sz w:val="24"/>
          <w:szCs w:val="24"/>
          <w14:ligatures w14:val="standardContextual"/>
        </w:rPr>
        <w:t xml:space="preserve">role of the local planning authority to the equivalent of a pre-submission consultee. </w:t>
      </w:r>
    </w:p>
    <w:p w14:paraId="2D875947" w14:textId="77777777" w:rsidR="008B5A74" w:rsidRPr="008B5A74" w:rsidRDefault="008B5A74" w:rsidP="008B5A74">
      <w:pPr>
        <w:rPr>
          <w:rFonts w:ascii="Calibri" w:eastAsia="Aptos" w:hAnsi="Calibri" w:cs="Calibri"/>
          <w:sz w:val="24"/>
          <w:szCs w:val="24"/>
          <w14:ligatures w14:val="standardContextual"/>
        </w:rPr>
      </w:pPr>
      <w:r w:rsidRPr="008B5A74">
        <w:rPr>
          <w:rFonts w:ascii="Calibri" w:eastAsia="Aptos" w:hAnsi="Calibri" w:cs="Calibri"/>
          <w:sz w:val="24"/>
          <w:szCs w:val="24"/>
          <w14:ligatures w14:val="standardContextual"/>
        </w:rPr>
        <w:t>In a letter to the Minister for Science, Innovation, Research and Nuclear, Lord Patrick Vallance, Cllr Daly said the establishment of the centralised DESNZ unit would, in addition to reforms already removing statutory consultation requirements for major infrastructure projects, further limit local engagement and influence over development.</w:t>
      </w:r>
    </w:p>
    <w:p w14:paraId="3C78C2D3" w14:textId="77777777" w:rsidR="008B5A74" w:rsidRPr="008B5A74" w:rsidRDefault="008B5A74" w:rsidP="008B5A74">
      <w:pPr>
        <w:rPr>
          <w:rFonts w:ascii="Calibri" w:eastAsia="Aptos" w:hAnsi="Calibri" w:cs="Calibri"/>
          <w:sz w:val="24"/>
          <w:szCs w:val="24"/>
          <w14:ligatures w14:val="standardContextual"/>
        </w:rPr>
      </w:pPr>
      <w:r w:rsidRPr="008B5A74">
        <w:rPr>
          <w:rFonts w:ascii="Calibri" w:eastAsia="Aptos" w:hAnsi="Calibri" w:cs="Calibri"/>
          <w:sz w:val="24"/>
          <w:szCs w:val="24"/>
          <w14:ligatures w14:val="standardContextual"/>
        </w:rPr>
        <w:t>“A unit set up for the discharge of DCO (Development Consent Order) requirements, in combination with the removal of Section 42 statutory consultation following royal assent of the Planning and Infrastructure Act, would be another blow to local engagement and move towards a top-down approach to decision making for NSIPs,” said Cllr Daly.</w:t>
      </w:r>
    </w:p>
    <w:p w14:paraId="7FD6DDCF" w14:textId="77777777" w:rsidR="008B5A74" w:rsidRPr="008B5A74" w:rsidRDefault="008B5A74" w:rsidP="008B5A74">
      <w:pPr>
        <w:rPr>
          <w:rFonts w:ascii="Calibri" w:eastAsia="Aptos" w:hAnsi="Calibri" w:cs="Calibri"/>
          <w:sz w:val="24"/>
          <w:szCs w:val="24"/>
          <w14:ligatures w14:val="standardContextual"/>
        </w:rPr>
      </w:pPr>
      <w:r w:rsidRPr="008B5A74">
        <w:rPr>
          <w:rFonts w:ascii="Calibri" w:eastAsia="Aptos" w:hAnsi="Calibri" w:cs="Calibri"/>
          <w:sz w:val="24"/>
          <w:szCs w:val="24"/>
          <w14:ligatures w14:val="standardContextual"/>
        </w:rPr>
        <w:t>“It makes sense for the discharge of DCO requirements to remain the responsibility of local authorities, which are relied upon to hold developers properly to account, and have a greater understanding of the impacts on surrounding communities.”</w:t>
      </w:r>
    </w:p>
    <w:p w14:paraId="71084123" w14:textId="77777777" w:rsidR="008B5A74" w:rsidRPr="008B5A74" w:rsidRDefault="008B5A74" w:rsidP="008B5A74">
      <w:pPr>
        <w:rPr>
          <w:rFonts w:ascii="Calibri" w:eastAsia="Aptos" w:hAnsi="Calibri" w:cs="Calibri"/>
          <w:sz w:val="24"/>
          <w:szCs w:val="24"/>
          <w14:ligatures w14:val="standardContextual"/>
        </w:rPr>
      </w:pPr>
      <w:r w:rsidRPr="008B5A74">
        <w:rPr>
          <w:rFonts w:ascii="Calibri" w:eastAsia="Aptos" w:hAnsi="Calibri" w:cs="Calibri"/>
          <w:sz w:val="24"/>
          <w:szCs w:val="24"/>
          <w14:ligatures w14:val="standardContextual"/>
        </w:rPr>
        <w:t>The recommendation for a DESNZ unit was made by the Nuclear Regulatory Taskforce, with a target delivery timeline of June 2026, as part of a review of civil nuclear and nuclear defence regulations. As yet, no detailed formal guidance has been published regarding the interpretation and function of the new DESNZ unit.</w:t>
      </w:r>
    </w:p>
    <w:p w14:paraId="64B7CE21" w14:textId="77777777" w:rsidR="008B5A74" w:rsidRPr="008B5A74" w:rsidRDefault="008B5A74" w:rsidP="008B5A74">
      <w:pPr>
        <w:rPr>
          <w:rFonts w:ascii="Calibri" w:eastAsia="Aptos" w:hAnsi="Calibri" w:cs="Calibri"/>
          <w:sz w:val="24"/>
          <w:szCs w:val="24"/>
          <w14:ligatures w14:val="standardContextual"/>
        </w:rPr>
      </w:pPr>
      <w:r w:rsidRPr="008B5A74">
        <w:rPr>
          <w:rFonts w:ascii="Calibri" w:eastAsia="Aptos" w:hAnsi="Calibri" w:cs="Calibri"/>
          <w:sz w:val="24"/>
          <w:szCs w:val="24"/>
          <w14:ligatures w14:val="standardContextual"/>
        </w:rPr>
        <w:t>Cllr Daly added: “In accepting the recommendation, the Government said the unit would initially focus on nuclear power and electricity networks projects. We now understand a wider roll-out could extend its remit to reinforcement projects like National Grid's Sea Link, which would include a subsea cable linking East Suffolk with Kent.</w:t>
      </w:r>
    </w:p>
    <w:p w14:paraId="7A6BAFE9" w14:textId="77777777" w:rsidR="008B5A74" w:rsidRPr="008B5A74" w:rsidRDefault="008B5A74" w:rsidP="008B5A74">
      <w:pPr>
        <w:rPr>
          <w:rFonts w:ascii="Calibri" w:eastAsia="Aptos" w:hAnsi="Calibri" w:cs="Calibri"/>
          <w:sz w:val="24"/>
          <w:szCs w:val="24"/>
          <w14:ligatures w14:val="standardContextual"/>
        </w:rPr>
      </w:pPr>
      <w:r w:rsidRPr="008B5A74">
        <w:rPr>
          <w:rFonts w:ascii="Calibri" w:eastAsia="Aptos" w:hAnsi="Calibri" w:cs="Calibri"/>
          <w:sz w:val="24"/>
          <w:szCs w:val="24"/>
          <w14:ligatures w14:val="standardContextual"/>
        </w:rPr>
        <w:t xml:space="preserve">“The Nuclear Regulatory Review suggests that local authority involvement could be merely through consultation prior to submission to the DESNZ, but we would question the need of an applicant to make pre-emptive changes to a draft DCO in order to facilitate the discharge of requirements by the new DESNZ unit. </w:t>
      </w:r>
    </w:p>
    <w:p w14:paraId="10487B61" w14:textId="77777777" w:rsidR="008B5A74" w:rsidRPr="008B5A74" w:rsidRDefault="008B5A74" w:rsidP="008B5A74">
      <w:pPr>
        <w:rPr>
          <w:rFonts w:ascii="Calibri" w:eastAsia="Aptos" w:hAnsi="Calibri" w:cs="Calibri"/>
          <w:sz w:val="24"/>
          <w:szCs w:val="24"/>
          <w14:ligatures w14:val="standardContextual"/>
        </w:rPr>
      </w:pPr>
      <w:r w:rsidRPr="008B5A74">
        <w:rPr>
          <w:rFonts w:ascii="Calibri" w:eastAsia="Aptos" w:hAnsi="Calibri" w:cs="Calibri"/>
          <w:sz w:val="24"/>
          <w:szCs w:val="24"/>
          <w14:ligatures w14:val="standardContextual"/>
        </w:rPr>
        <w:t xml:space="preserve">“It would add another layer of complexity to an effective, established process and restrict meaningful engagement by affected local communities; input that has previously raised valuable matters to be addressed by applicants for other consented NSIPs in the district. Indeed, responsible developers welcome this opportunity to find best solutions for community and environment – they too want to be seen to be doing the best they can. It is </w:t>
      </w:r>
      <w:r w:rsidRPr="008B5A74">
        <w:rPr>
          <w:rFonts w:ascii="Calibri" w:eastAsia="Aptos" w:hAnsi="Calibri" w:cs="Calibri"/>
          <w:sz w:val="24"/>
          <w:szCs w:val="24"/>
          <w14:ligatures w14:val="standardContextual"/>
        </w:rPr>
        <w:lastRenderedPageBreak/>
        <w:t>difficult to understand the motivation behind Government intentions to sweep this effective local engagement aside.”</w:t>
      </w:r>
    </w:p>
    <w:p w14:paraId="47B1E3EC" w14:textId="77777777" w:rsidR="008B5A74" w:rsidRPr="008B5A74" w:rsidRDefault="008B5A74" w:rsidP="008B5A74">
      <w:pPr>
        <w:rPr>
          <w:rFonts w:ascii="Calibri" w:eastAsia="Aptos" w:hAnsi="Calibri" w:cs="Calibri"/>
          <w:sz w:val="24"/>
          <w:szCs w:val="24"/>
          <w14:ligatures w14:val="standardContextual"/>
        </w:rPr>
      </w:pPr>
      <w:r w:rsidRPr="008B5A74">
        <w:rPr>
          <w:rFonts w:ascii="Calibri" w:eastAsia="Aptos" w:hAnsi="Calibri" w:cs="Calibri"/>
          <w:sz w:val="24"/>
          <w:szCs w:val="24"/>
          <w14:ligatures w14:val="standardContextual"/>
        </w:rPr>
        <w:t>Cllr Daly called for any transitional arrangements to be clearly set out, with a timeline for projects at varying stages of the DCO consenting process, and for consideration to be given to how the new DESNZ unit interacts with existing made DCOs.</w:t>
      </w:r>
    </w:p>
    <w:p w14:paraId="1CD02694" w14:textId="77777777" w:rsidR="009C5B58" w:rsidRPr="009C5B58" w:rsidRDefault="009C5B58" w:rsidP="009C5B58">
      <w:pPr>
        <w:rPr>
          <w:rFonts w:ascii="Calibri" w:hAnsi="Calibri" w:cs="Calibri"/>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pPr>
      <w:r w:rsidRPr="009C5B58">
        <w:rPr>
          <w:rFonts w:ascii="Calibri" w:hAnsi="Calibri" w:cs="Calibri"/>
          <w:b/>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t>Popular roadshows return this summer</w:t>
      </w:r>
    </w:p>
    <w:p w14:paraId="4BE57533" w14:textId="4590C546" w:rsidR="009C5B58" w:rsidRDefault="009C5B58" w:rsidP="009C5B58">
      <w:pPr>
        <w:rPr>
          <w:rFonts w:ascii="Calibri" w:hAnsi="Calibri" w:cs="Calibri"/>
          <w:sz w:val="24"/>
          <w:szCs w:val="24"/>
        </w:rPr>
      </w:pPr>
      <w:r>
        <w:rPr>
          <w:rFonts w:ascii="Calibri" w:hAnsi="Calibri" w:cs="Calibri"/>
          <w:sz w:val="24"/>
          <w:szCs w:val="24"/>
        </w:rPr>
        <w:t xml:space="preserve">We begin this week, on Wednesday 20 May, in the Market Place in Halesworth. We'll then be in the following locations throughout the summer: </w:t>
      </w:r>
    </w:p>
    <w:p w14:paraId="3CCE0EA7" w14:textId="5DECDE87" w:rsidR="009C5B58" w:rsidRDefault="009C5B58" w:rsidP="009C5B58">
      <w:pPr>
        <w:rPr>
          <w:rFonts w:ascii="Calibri" w:hAnsi="Calibri" w:cs="Calibri"/>
          <w:sz w:val="24"/>
          <w:szCs w:val="24"/>
        </w:rPr>
      </w:pPr>
      <w:r>
        <w:rPr>
          <w:rFonts w:ascii="Calibri" w:hAnsi="Calibri" w:cs="Calibri"/>
          <w:sz w:val="24"/>
          <w:szCs w:val="24"/>
        </w:rPr>
        <w:t xml:space="preserve">Wednesday 10 June - Woodbridge </w:t>
      </w:r>
      <w:r>
        <w:rPr>
          <w:rFonts w:ascii="Calibri" w:hAnsi="Calibri" w:cs="Calibri"/>
          <w:sz w:val="24"/>
          <w:szCs w:val="24"/>
        </w:rPr>
        <w:br/>
        <w:t xml:space="preserve">Thursday 2 July - Bungay </w:t>
      </w:r>
      <w:r>
        <w:rPr>
          <w:rFonts w:ascii="Calibri" w:hAnsi="Calibri" w:cs="Calibri"/>
          <w:sz w:val="24"/>
          <w:szCs w:val="24"/>
        </w:rPr>
        <w:br/>
        <w:t xml:space="preserve">Friday 31 July - Lowestoft </w:t>
      </w:r>
      <w:r>
        <w:rPr>
          <w:rFonts w:ascii="Calibri" w:hAnsi="Calibri" w:cs="Calibri"/>
          <w:sz w:val="24"/>
          <w:szCs w:val="24"/>
        </w:rPr>
        <w:br/>
      </w:r>
      <w:r w:rsidRPr="00196904">
        <w:rPr>
          <w:rFonts w:ascii="Calibri" w:hAnsi="Calibri" w:cs="Calibri"/>
          <w:sz w:val="24"/>
          <w:szCs w:val="24"/>
        </w:rPr>
        <w:t>Wednesday 19 August - Aldeburgh</w:t>
      </w:r>
      <w:r>
        <w:rPr>
          <w:rFonts w:ascii="Calibri" w:hAnsi="Calibri" w:cs="Calibri"/>
          <w:sz w:val="24"/>
          <w:szCs w:val="24"/>
        </w:rPr>
        <w:t xml:space="preserve">  </w:t>
      </w:r>
      <w:r>
        <w:rPr>
          <w:rFonts w:ascii="Calibri" w:hAnsi="Calibri" w:cs="Calibri"/>
          <w:sz w:val="24"/>
          <w:szCs w:val="24"/>
        </w:rPr>
        <w:br/>
        <w:t>Saturday 12 September - Wickham Market</w:t>
      </w:r>
    </w:p>
    <w:p w14:paraId="4814F070" w14:textId="6321C18C" w:rsidR="009C5B58" w:rsidRDefault="009C5B58" w:rsidP="009C5B58">
      <w:pPr>
        <w:rPr>
          <w:rFonts w:ascii="Calibri" w:hAnsi="Calibri" w:cs="Calibri"/>
          <w:sz w:val="24"/>
          <w:szCs w:val="24"/>
        </w:rPr>
      </w:pPr>
      <w:r>
        <w:rPr>
          <w:rFonts w:ascii="Calibri" w:hAnsi="Calibri" w:cs="Calibri"/>
          <w:sz w:val="24"/>
          <w:szCs w:val="24"/>
        </w:rPr>
        <w:t>All events are from 10am until 1pm.</w:t>
      </w:r>
    </w:p>
    <w:p w14:paraId="78FE91CC" w14:textId="77777777" w:rsidR="009C5B58" w:rsidRDefault="009C5B58" w:rsidP="009C5B58">
      <w:pPr>
        <w:rPr>
          <w:rFonts w:ascii="Calibri" w:hAnsi="Calibri" w:cs="Calibri"/>
          <w:sz w:val="24"/>
          <w:szCs w:val="24"/>
        </w:rPr>
      </w:pPr>
      <w:r>
        <w:rPr>
          <w:rFonts w:ascii="Calibri" w:hAnsi="Calibri" w:cs="Calibri"/>
          <w:sz w:val="24"/>
          <w:szCs w:val="24"/>
        </w:rPr>
        <w:t xml:space="preserve">Councillors and senior officers will be present to listen to local people and chat about our plans, our services and how we are looking to improve lives and outcomes not only in the towns we visit but throughout East Suffolk. </w:t>
      </w:r>
    </w:p>
    <w:p w14:paraId="10FBB805" w14:textId="77777777" w:rsidR="009C5B58" w:rsidRPr="0039332C" w:rsidRDefault="009C5B58" w:rsidP="009C5B58">
      <w:pPr>
        <w:rPr>
          <w:rFonts w:ascii="Calibri" w:hAnsi="Calibri" w:cs="Calibri"/>
          <w:sz w:val="24"/>
          <w:szCs w:val="24"/>
        </w:rPr>
      </w:pPr>
      <w:r w:rsidRPr="0039332C">
        <w:rPr>
          <w:rFonts w:ascii="Calibri" w:hAnsi="Calibri" w:cs="Calibri"/>
          <w:sz w:val="24"/>
          <w:szCs w:val="24"/>
        </w:rPr>
        <w:t>Cllr Caroline Topping, Leader of East Suffolk Council said: “Our roadshows are always very popular and give our communities the opportunity to speak directly to councillors and officers about any issues and questions they may have. Come and find out more about significant changes such as local government reorganisation, the new Local Plan and Better Recycling as well as the essential day-to-day services we provide. We look forward to meeting you!”</w:t>
      </w:r>
    </w:p>
    <w:p w14:paraId="00B47449" w14:textId="5C8109DC" w:rsidR="006D0FB9" w:rsidRPr="00CB4C38" w:rsidRDefault="006D0FB9" w:rsidP="006D0FB9">
      <w:pPr>
        <w:rPr>
          <w:b/>
          <w:b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CB4C38">
        <w:rPr>
          <w:b/>
          <w:b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Suffolk </w:t>
      </w:r>
      <w:r w:rsidR="00CB4C38" w:rsidRPr="00CB4C38">
        <w:rPr>
          <w:b/>
          <w:b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councils </w:t>
      </w:r>
      <w:r w:rsidRPr="00CB4C38">
        <w:rPr>
          <w:b/>
          <w:b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launch new </w:t>
      </w:r>
      <w:r w:rsidR="00CB4C38" w:rsidRPr="00CB4C38">
        <w:rPr>
          <w:b/>
          <w:b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organisation </w:t>
      </w:r>
      <w:r w:rsidRPr="00CB4C38">
        <w:rPr>
          <w:b/>
          <w:b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website </w:t>
      </w:r>
    </w:p>
    <w:p w14:paraId="05C476FD"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A new website providing trusted information on Local Government Reorganisation (LGR) in Suffolk has been launched by the county’s 6 councils.</w:t>
      </w:r>
    </w:p>
    <w:p w14:paraId="5D15802E"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The website, </w:t>
      </w:r>
      <w:hyperlink r:id="rId5" w:history="1">
        <w:r w:rsidRPr="00CB4C38">
          <w:rPr>
            <w:rFonts w:eastAsia="Times New Roman" w:cs="Open Sans"/>
            <w:color w:val="00708A"/>
            <w:sz w:val="24"/>
            <w:szCs w:val="24"/>
            <w:u w:val="single"/>
            <w:lang w:eastAsia="en-GB"/>
          </w:rPr>
          <w:t>named Future Suffolk</w:t>
        </w:r>
      </w:hyperlink>
      <w:r w:rsidRPr="00CB4C38">
        <w:rPr>
          <w:rFonts w:eastAsia="Times New Roman" w:cs="Open Sans"/>
          <w:color w:val="0B0C0C"/>
          <w:sz w:val="24"/>
          <w:szCs w:val="24"/>
          <w:lang w:eastAsia="en-GB"/>
        </w:rPr>
        <w:t>, is part of a shared commitment by the county, district and borough councils to ensure residents and communities understand LGR and what it means for them.</w:t>
      </w:r>
    </w:p>
    <w:p w14:paraId="1CE34E5D"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The site brings together key information, helping to communicate upcoming changes in a clear and consistent way. It also offers a single point of contact for residents, allowing them to submit any questions, comments and concerns.</w:t>
      </w:r>
    </w:p>
    <w:p w14:paraId="5741FD9B"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The Future Suffolk website includes:</w:t>
      </w:r>
      <w:r w:rsidRPr="00CB4C38">
        <w:rPr>
          <w:rFonts w:eastAsia="Times New Roman" w:cs="Open Sans"/>
          <w:color w:val="0B0C0C"/>
          <w:sz w:val="24"/>
          <w:szCs w:val="24"/>
          <w:lang w:eastAsia="en-GB"/>
        </w:rPr>
        <w:br/>
        <w:t>•    Clear explanations on LGR</w:t>
      </w:r>
      <w:r w:rsidRPr="00CB4C38">
        <w:rPr>
          <w:rFonts w:eastAsia="Times New Roman" w:cs="Open Sans"/>
          <w:color w:val="0B0C0C"/>
          <w:sz w:val="24"/>
          <w:szCs w:val="24"/>
          <w:lang w:eastAsia="en-GB"/>
        </w:rPr>
        <w:br/>
        <w:t>•    A timeline of key milestones</w:t>
      </w:r>
      <w:r w:rsidRPr="00CB4C38">
        <w:rPr>
          <w:rFonts w:eastAsia="Times New Roman" w:cs="Open Sans"/>
          <w:color w:val="0B0C0C"/>
          <w:sz w:val="24"/>
          <w:szCs w:val="24"/>
          <w:lang w:eastAsia="en-GB"/>
        </w:rPr>
        <w:br/>
        <w:t>•    Maps of the new council boundaries</w:t>
      </w:r>
      <w:r w:rsidRPr="00CB4C38">
        <w:rPr>
          <w:rFonts w:eastAsia="Times New Roman" w:cs="Open Sans"/>
          <w:color w:val="0B0C0C"/>
          <w:sz w:val="24"/>
          <w:szCs w:val="24"/>
          <w:lang w:eastAsia="en-GB"/>
        </w:rPr>
        <w:br/>
      </w:r>
      <w:r w:rsidRPr="00CB4C38">
        <w:rPr>
          <w:rFonts w:eastAsia="Times New Roman" w:cs="Open Sans"/>
          <w:color w:val="0B0C0C"/>
          <w:sz w:val="24"/>
          <w:szCs w:val="24"/>
          <w:lang w:eastAsia="en-GB"/>
        </w:rPr>
        <w:lastRenderedPageBreak/>
        <w:t>•    An interactive map showing provisional ward names and boundaries</w:t>
      </w:r>
      <w:r w:rsidRPr="00CB4C38">
        <w:rPr>
          <w:rFonts w:eastAsia="Times New Roman" w:cs="Open Sans"/>
          <w:color w:val="0B0C0C"/>
          <w:sz w:val="24"/>
          <w:szCs w:val="24"/>
          <w:lang w:eastAsia="en-GB"/>
        </w:rPr>
        <w:br/>
        <w:t>•    Information on councillor numbers</w:t>
      </w:r>
    </w:p>
    <w:p w14:paraId="19AB0983"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The website also outlines proposed names for the new unitary councils and the details of the electoral wards within them - these are required as part of the legal process to establish the three new councils. The proposed names are Central and East Suffolk, Ipswich and South Suffolk, and West Suffolk. </w:t>
      </w:r>
    </w:p>
    <w:p w14:paraId="5198B723"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Once established, the new councils will have the ability to review these names.</w:t>
      </w:r>
    </w:p>
    <w:p w14:paraId="6AB69DAB"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The website launch comes following government’s announcement in March 2026,that three new unitary authorities would replace the current county, district and borough councils.</w:t>
      </w:r>
    </w:p>
    <w:p w14:paraId="7ACB8ECC"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Elections for the new councils will take place in 2027 ahead of the first day of operations (known as ‘Vesting Day’), when the new authorities formally assume their responsibilities.</w:t>
      </w:r>
    </w:p>
    <w:p w14:paraId="6E32149A" w14:textId="77777777" w:rsidR="006D0FB9" w:rsidRPr="00CB4C38" w:rsidRDefault="006D0FB9" w:rsidP="006D0FB9">
      <w:pPr>
        <w:spacing w:before="100" w:beforeAutospacing="1" w:after="100" w:afterAutospacing="1" w:line="240" w:lineRule="auto"/>
        <w:rPr>
          <w:rFonts w:eastAsia="Times New Roman" w:cs="Open Sans"/>
          <w:color w:val="0B0C0C"/>
          <w:sz w:val="24"/>
          <w:szCs w:val="24"/>
          <w:lang w:eastAsia="en-GB"/>
        </w:rPr>
      </w:pPr>
      <w:r w:rsidRPr="00CB4C38">
        <w:rPr>
          <w:rFonts w:eastAsia="Times New Roman" w:cs="Open Sans"/>
          <w:color w:val="0B0C0C"/>
          <w:sz w:val="24"/>
          <w:szCs w:val="24"/>
          <w:lang w:eastAsia="en-GB"/>
        </w:rPr>
        <w:t>LGR is a national programme across England to simplify and modernise local government structures, typically by replacing multi-tier systems with single unitary councils responsible for delivering all local services.</w:t>
      </w:r>
    </w:p>
    <w:p w14:paraId="1D81FE38" w14:textId="6C29D28A" w:rsidR="00EC7827" w:rsidRPr="00B3007A" w:rsidRDefault="004A27FC" w:rsidP="00EC7827">
      <w:pPr>
        <w:spacing w:before="100" w:beforeAutospacing="1" w:after="100" w:afterAutospacing="1" w:line="240" w:lineRule="auto"/>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pPr>
      <w:r w:rsidRPr="004A27FC">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t>New East Suffolk App</w:t>
      </w:r>
      <w:r w:rsidR="00B3007A">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t xml:space="preserve"> </w:t>
      </w:r>
      <w:r w:rsidR="00EC7827" w:rsidRPr="00B3007A">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t>to help East Suffolk residents with the changes to recycling.</w:t>
      </w:r>
    </w:p>
    <w:p w14:paraId="1F025A60"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The </w:t>
      </w:r>
      <w:hyperlink r:id="rId6" w:tooltip="East Suffolk app" w:history="1">
        <w:r w:rsidRPr="004A27FC">
          <w:rPr>
            <w:rFonts w:eastAsia="Times New Roman" w:cs="Open Sans"/>
            <w:color w:val="00708A"/>
            <w:sz w:val="24"/>
            <w:szCs w:val="24"/>
            <w:u w:val="single"/>
            <w:lang w:eastAsia="en-GB"/>
          </w:rPr>
          <w:t>new app will help residents quickly see which bin is due for collection</w:t>
        </w:r>
      </w:hyperlink>
      <w:r w:rsidRPr="004A27FC">
        <w:rPr>
          <w:rFonts w:eastAsia="Times New Roman" w:cs="Open Sans"/>
          <w:color w:val="0B0C0C"/>
          <w:sz w:val="24"/>
          <w:szCs w:val="24"/>
          <w:lang w:eastAsia="en-GB"/>
        </w:rPr>
        <w:t> each week and will help people check what can be put into each bin, to help people recycle even more.</w:t>
      </w:r>
    </w:p>
    <w:p w14:paraId="3851D8E9"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There is also the option to receive reminders ahead of bin collection day and receive alerts if a scheduled bin collection has been delayed through bad weather or a traffic issue.</w:t>
      </w:r>
    </w:p>
    <w:p w14:paraId="36FB39C9"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The new app also enables people to find nearby council-owned car parks, leisure centres and public toilets, as well as local places to eat and their associated food hygiene rating.</w:t>
      </w:r>
    </w:p>
    <w:p w14:paraId="5EE4B75F"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Cllr Paul Ashton, East Suffolk’s Deputy Leader and cabinet member for Corporate Services said: "The new East Suffolk app will help residents adjust to the changes to recycling services which are being introduced across the county on 1 June, making it even easier for people to check their collection day, the colour of bin being collected and check what items can go into each bin.</w:t>
      </w:r>
    </w:p>
    <w:p w14:paraId="075BB22C"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“In addition to recycling information, our new app also enables people to find nearby council-owned facilities such as car parks and public toilets, report issues directly using our online forms and check the food hygiene ratings of local places to eat, with more services to come in due course.”</w:t>
      </w:r>
    </w:p>
    <w:p w14:paraId="63CF02B8"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The new app is available for Apple and Android in the app store (search for East Suffolk).</w:t>
      </w:r>
    </w:p>
    <w:p w14:paraId="17A84AA7"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lastRenderedPageBreak/>
        <w:t>The </w:t>
      </w:r>
      <w:hyperlink r:id="rId7" w:tooltip="Better Recycling in 2026" w:history="1">
        <w:r w:rsidRPr="004A27FC">
          <w:rPr>
            <w:rFonts w:eastAsia="Times New Roman" w:cs="Open Sans"/>
            <w:color w:val="00708A"/>
            <w:sz w:val="24"/>
            <w:szCs w:val="24"/>
            <w:u w:val="single"/>
            <w:lang w:eastAsia="en-GB"/>
          </w:rPr>
          <w:t>new Better Recycling service launches in Suffolk from 1 June</w:t>
        </w:r>
      </w:hyperlink>
      <w:r w:rsidRPr="004A27FC">
        <w:rPr>
          <w:rFonts w:eastAsia="Times New Roman" w:cs="Open Sans"/>
          <w:color w:val="0B0C0C"/>
          <w:sz w:val="24"/>
          <w:szCs w:val="24"/>
          <w:lang w:eastAsia="en-GB"/>
        </w:rPr>
        <w:t> and from this date, residents will be able to recycle more items, including glass and soft plastic, through their recycling bins at home. The collections will be as follows:</w:t>
      </w:r>
      <w:r w:rsidRPr="004A27FC">
        <w:rPr>
          <w:rFonts w:eastAsia="Times New Roman" w:cs="Open Sans"/>
          <w:color w:val="0B0C0C"/>
          <w:sz w:val="24"/>
          <w:szCs w:val="24"/>
          <w:lang w:eastAsia="en-GB"/>
        </w:rPr>
        <w:br/>
      </w:r>
      <w:r w:rsidRPr="004A27FC">
        <w:rPr>
          <w:rFonts w:eastAsia="Times New Roman" w:cs="Open Sans"/>
          <w:color w:val="0B0C0C"/>
          <w:sz w:val="24"/>
          <w:szCs w:val="24"/>
          <w:lang w:eastAsia="en-GB"/>
        </w:rPr>
        <w:br/>
        <w:t>•    A weekly food waste collection (grey food container)</w:t>
      </w:r>
      <w:r w:rsidRPr="004A27FC">
        <w:rPr>
          <w:rFonts w:eastAsia="Times New Roman" w:cs="Open Sans"/>
          <w:color w:val="0B0C0C"/>
          <w:sz w:val="24"/>
          <w:szCs w:val="24"/>
          <w:lang w:eastAsia="en-GB"/>
        </w:rPr>
        <w:br/>
        <w:t>•    A three-weekly general rubbish collection (black lid bin)</w:t>
      </w:r>
      <w:r w:rsidRPr="004A27FC">
        <w:rPr>
          <w:rFonts w:eastAsia="Times New Roman" w:cs="Open Sans"/>
          <w:color w:val="0B0C0C"/>
          <w:sz w:val="24"/>
          <w:szCs w:val="24"/>
          <w:lang w:eastAsia="en-GB"/>
        </w:rPr>
        <w:br/>
        <w:t>•    A three-weekly recycling collection for glass, plastics, metal and cartons (blue lid bin)</w:t>
      </w:r>
      <w:r w:rsidRPr="004A27FC">
        <w:rPr>
          <w:rFonts w:eastAsia="Times New Roman" w:cs="Open Sans"/>
          <w:color w:val="0B0C0C"/>
          <w:sz w:val="24"/>
          <w:szCs w:val="24"/>
          <w:lang w:eastAsia="en-GB"/>
        </w:rPr>
        <w:br/>
        <w:t>•    A three-weekly recycling collection for paper and card (green lid bin)</w:t>
      </w:r>
    </w:p>
    <w:p w14:paraId="2E449B2C"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By the end of this month, all households will have received their additional green lidded recycling bin and grey food waste container, as well as a smaller caddy to collect food waste indoors.</w:t>
      </w:r>
    </w:p>
    <w:p w14:paraId="1901AACC"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To help residents recycle even more, the new East Suffolk app has a handy recycling search tool to check whether an item can be recycled. There is also an AI powered image search which enables residents to take a photo of an item and check whether it can be recycled, and in which bin.</w:t>
      </w:r>
    </w:p>
    <w:p w14:paraId="70021658" w14:textId="77777777" w:rsidR="00EC7827" w:rsidRPr="004A27FC" w:rsidRDefault="00EC7827" w:rsidP="00EC7827">
      <w:pPr>
        <w:spacing w:before="100" w:beforeAutospacing="1" w:after="100" w:afterAutospacing="1" w:line="240" w:lineRule="auto"/>
        <w:rPr>
          <w:rFonts w:eastAsia="Times New Roman" w:cs="Open Sans"/>
          <w:color w:val="0B0C0C"/>
          <w:sz w:val="24"/>
          <w:szCs w:val="24"/>
          <w:lang w:eastAsia="en-GB"/>
        </w:rPr>
      </w:pPr>
      <w:r w:rsidRPr="004A27FC">
        <w:rPr>
          <w:rFonts w:eastAsia="Times New Roman" w:cs="Open Sans"/>
          <w:color w:val="0B0C0C"/>
          <w:sz w:val="24"/>
          <w:szCs w:val="24"/>
          <w:lang w:eastAsia="en-GB"/>
        </w:rPr>
        <w:t>The new app is fully accessible and is voice reader compatible. </w:t>
      </w:r>
    </w:p>
    <w:p w14:paraId="5B8EBBE9" w14:textId="77777777" w:rsidR="006D6155" w:rsidRPr="006D6155" w:rsidRDefault="006D6155" w:rsidP="006D6155">
      <w:pPr>
        <w:spacing w:before="100" w:beforeAutospacing="1" w:after="100" w:afterAutospacing="1" w:line="240" w:lineRule="auto"/>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pPr>
      <w:r w:rsidRPr="006D6155">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t>East Suffolk Council has launched the new Thriving Places Investment Fund to support the district’s towns, villages and rural communities.  </w:t>
      </w:r>
    </w:p>
    <w:p w14:paraId="0DCBBF53"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The fund will support projects that strengthen local communities, improve access to services and create more vibrant, inclusive and resilient places across East Suffolk.  </w:t>
      </w:r>
    </w:p>
    <w:p w14:paraId="5C779949"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£1.5m of funding will be available over the next two financial years, comprising £1m in capital funding and £500,000 in revenue funding, to support a wide range of community-led projects.  </w:t>
      </w:r>
    </w:p>
    <w:p w14:paraId="73405FF5"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Grants are available for projects that deliver against one or more of the fund’s four priority areas:</w:t>
      </w:r>
    </w:p>
    <w:p w14:paraId="07AE1D10" w14:textId="77777777" w:rsidR="006D6155" w:rsidRPr="006D6155" w:rsidRDefault="006D6155" w:rsidP="006D6155">
      <w:pPr>
        <w:numPr>
          <w:ilvl w:val="0"/>
          <w:numId w:val="11"/>
        </w:num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Thriving local centres and enterprise – improving town and village centres, supporting small businesses and strengthening local economies</w:t>
      </w:r>
    </w:p>
    <w:p w14:paraId="3D9DA762" w14:textId="77777777" w:rsidR="006D6155" w:rsidRPr="006D6155" w:rsidRDefault="006D6155" w:rsidP="006D6155">
      <w:pPr>
        <w:numPr>
          <w:ilvl w:val="0"/>
          <w:numId w:val="11"/>
        </w:num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Participation, skills and inclusion – helping people feel connected, improving access to opportunities and reducing inequalities</w:t>
      </w:r>
    </w:p>
    <w:p w14:paraId="642B39C2" w14:textId="77777777" w:rsidR="006D6155" w:rsidRPr="006D6155" w:rsidRDefault="006D6155" w:rsidP="006D6155">
      <w:pPr>
        <w:numPr>
          <w:ilvl w:val="0"/>
          <w:numId w:val="11"/>
        </w:num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Visitor economy, culture and local identity – celebrating heritage, boosting visitor appeal and strengthening pride in place</w:t>
      </w:r>
    </w:p>
    <w:p w14:paraId="6953BB8A" w14:textId="77777777" w:rsidR="006D6155" w:rsidRPr="006D6155" w:rsidRDefault="006D6155" w:rsidP="006D6155">
      <w:pPr>
        <w:numPr>
          <w:ilvl w:val="0"/>
          <w:numId w:val="11"/>
        </w:num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Green economy, sustainability and infrastructure – supporting greener communities and improving the local environment</w:t>
      </w:r>
    </w:p>
    <w:p w14:paraId="4C4E84D5"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Communities across East Suffolk face several challenges, including declining infrastructure, limited access to services, social isolation and inequalities. The Thriving Places Investment Fund will help communities respond to these challenges, whilst also supporting sustainable local growth.</w:t>
      </w:r>
    </w:p>
    <w:p w14:paraId="7B4AC833"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lastRenderedPageBreak/>
        <w:t>Councillor Caroline Topping, Leader of East Suffolk Council and cabinet member for Economic Development and Regeneration, said: </w:t>
      </w:r>
    </w:p>
    <w:p w14:paraId="7EEF5126"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“The Thriving Places Investment Fund is about empowering local communities to shape their own futures. By investing in places, people and ideas, we want to support projects that make a real, visible difference to everyday life – particularly in our market towns, villages and rural areas.</w:t>
      </w:r>
    </w:p>
    <w:p w14:paraId="3E090C20"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“I am looking forward to seeing the outcomes of projects supported by this fund and encourage applications from across the district.”</w:t>
      </w:r>
    </w:p>
    <w:p w14:paraId="7C23020F"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Community and voluntary organisations, charities, not-for-profit organisations, town and parish councils and village hall committees are all eligible to apply.</w:t>
      </w:r>
    </w:p>
    <w:p w14:paraId="661302DE"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The fund offers capital grants of between £10,000 and £50,000 or revenue grants of between £5,000 and £25,000. Applicants can request up to 70% of total project costs, with the remaining 30% provided through match funding.  </w:t>
      </w:r>
    </w:p>
    <w:p w14:paraId="0261DD96"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Projects could include improving community buildings, creating welcoming and accessible local centres, developing skills and wellbeing activities, enhancing visitor facilities, restoring local heritage, or investing in greener infrastructure such as renewable energy, green spaces or active travel connections.</w:t>
      </w:r>
    </w:p>
    <w:p w14:paraId="7F7E7C49"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The Thriving Places Investment Fund will operate through multiple funding rounds during 2026/27 and 2027/28. Applicants must first submit a short Expression of Interest, with eligible projects invited to complete a full application.</w:t>
      </w:r>
    </w:p>
    <w:p w14:paraId="3272F096" w14:textId="77777777" w:rsidR="006D6155" w:rsidRP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Projects based within the parish boundaries of Lowestoft and Felixstowe are not eligible, although organisations based in those areas may apply for projects delivered elsewhere in East Suffolk.</w:t>
      </w:r>
    </w:p>
    <w:p w14:paraId="7E8482D4" w14:textId="77777777" w:rsidR="006D6155" w:rsidRDefault="006D6155" w:rsidP="006D6155">
      <w:pPr>
        <w:spacing w:before="100" w:beforeAutospacing="1" w:after="100" w:afterAutospacing="1" w:line="240" w:lineRule="auto"/>
        <w:rPr>
          <w:rFonts w:eastAsia="Times New Roman" w:cs="Open Sans"/>
          <w:color w:val="0B0C0C"/>
          <w:sz w:val="24"/>
          <w:szCs w:val="24"/>
          <w:lang w:eastAsia="en-GB"/>
        </w:rPr>
      </w:pPr>
      <w:r w:rsidRPr="006D6155">
        <w:rPr>
          <w:rFonts w:eastAsia="Times New Roman" w:cs="Open Sans"/>
          <w:color w:val="0B0C0C"/>
          <w:sz w:val="24"/>
          <w:szCs w:val="24"/>
          <w:lang w:eastAsia="en-GB"/>
        </w:rPr>
        <w:t>Further information, including guidance and application deadlines, is available on the </w:t>
      </w:r>
      <w:hyperlink r:id="rId8" w:history="1">
        <w:r w:rsidRPr="006D6155">
          <w:rPr>
            <w:rFonts w:eastAsia="Times New Roman" w:cs="Open Sans"/>
            <w:color w:val="00708A"/>
            <w:sz w:val="24"/>
            <w:szCs w:val="24"/>
            <w:u w:val="single"/>
            <w:lang w:eastAsia="en-GB"/>
          </w:rPr>
          <w:t>Thriving Places Investment Fund section of our website</w:t>
        </w:r>
      </w:hyperlink>
      <w:r w:rsidRPr="006D6155">
        <w:rPr>
          <w:rFonts w:eastAsia="Times New Roman" w:cs="Open Sans"/>
          <w:color w:val="0B0C0C"/>
          <w:sz w:val="24"/>
          <w:szCs w:val="24"/>
          <w:lang w:eastAsia="en-GB"/>
        </w:rPr>
        <w:t>. Organisations unsure about their eligibility are encouraged to contact the council’s grants team (</w:t>
      </w:r>
      <w:hyperlink r:id="rId9" w:history="1">
        <w:r w:rsidRPr="006D6155">
          <w:rPr>
            <w:rFonts w:eastAsia="Times New Roman" w:cs="Open Sans"/>
            <w:color w:val="00708A"/>
            <w:sz w:val="24"/>
            <w:szCs w:val="24"/>
            <w:u w:val="single"/>
            <w:lang w:eastAsia="en-GB"/>
          </w:rPr>
          <w:t>grants@eastsuffolk.gov.uk</w:t>
        </w:r>
      </w:hyperlink>
      <w:r w:rsidRPr="006D6155">
        <w:rPr>
          <w:rFonts w:eastAsia="Times New Roman" w:cs="Open Sans"/>
          <w:color w:val="0B0C0C"/>
          <w:sz w:val="24"/>
          <w:szCs w:val="24"/>
          <w:lang w:eastAsia="en-GB"/>
        </w:rPr>
        <w:t>) for advice before applying. </w:t>
      </w:r>
    </w:p>
    <w:p w14:paraId="383DF367" w14:textId="77777777" w:rsidR="001967F6" w:rsidRPr="001967F6" w:rsidRDefault="001967F6" w:rsidP="001967F6">
      <w:pPr>
        <w:spacing w:before="100" w:beforeAutospacing="1" w:after="100" w:afterAutospacing="1" w:line="240" w:lineRule="auto"/>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pPr>
      <w:r w:rsidRPr="001967F6">
        <w:rPr>
          <w:rFonts w:eastAsia="Times New Roman" w:cs="Open Sans"/>
          <w:b/>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t>East Suffolk Council will be giving away thousands of early spring flowering bulbs as its annual East Suffolk Blooms campaign returns for 2026.</w:t>
      </w:r>
    </w:p>
    <w:p w14:paraId="595AC45B" w14:textId="77777777" w:rsidR="001967F6" w:rsidRPr="001967F6" w:rsidRDefault="001967F6" w:rsidP="001967F6">
      <w:pPr>
        <w:spacing w:before="100" w:beforeAutospacing="1" w:after="0" w:line="240" w:lineRule="auto"/>
        <w:rPr>
          <w:rFonts w:eastAsia="Times New Roman" w:cs="Open Sans"/>
          <w:color w:val="0B0C0C"/>
          <w:sz w:val="24"/>
          <w:szCs w:val="24"/>
          <w:lang w:eastAsia="en-GB"/>
        </w:rPr>
      </w:pPr>
      <w:r w:rsidRPr="001967F6">
        <w:rPr>
          <w:rFonts w:eastAsia="Times New Roman" w:cs="Open Sans"/>
          <w:color w:val="0B0C0C"/>
          <w:sz w:val="24"/>
          <w:szCs w:val="24"/>
          <w:lang w:eastAsia="en-GB"/>
        </w:rPr>
        <w:t>Back for the fourth year, town and parish councils, community groups and organisations are invited to apply to receive free packs of pollinator-friendly bulbs to plant next spring.</w:t>
      </w:r>
    </w:p>
    <w:p w14:paraId="48AFBEEB" w14:textId="77777777" w:rsidR="001967F6" w:rsidRPr="001967F6" w:rsidRDefault="001967F6" w:rsidP="001967F6">
      <w:pPr>
        <w:spacing w:before="100" w:beforeAutospacing="1" w:after="0" w:line="240" w:lineRule="auto"/>
        <w:rPr>
          <w:rFonts w:eastAsia="Times New Roman" w:cs="Open Sans"/>
          <w:color w:val="0B0C0C"/>
          <w:sz w:val="24"/>
          <w:szCs w:val="24"/>
          <w:lang w:eastAsia="en-GB"/>
        </w:rPr>
      </w:pPr>
      <w:r w:rsidRPr="001967F6">
        <w:rPr>
          <w:rFonts w:eastAsia="Times New Roman" w:cs="Open Sans"/>
          <w:color w:val="0B0C0C"/>
          <w:sz w:val="24"/>
          <w:szCs w:val="24"/>
          <w:lang w:eastAsia="en-GB"/>
        </w:rPr>
        <w:t>The scheme works in tandem with the East Suffolk’s Amazing project which encourages everyone to maintain the beauty and cleanliness of the district, and last year established 25,000 narcissus ‘Carlton’ bulbs in the autumn, that emerged to brighten communities across the district earlier this spring.</w:t>
      </w:r>
    </w:p>
    <w:p w14:paraId="193C0C46" w14:textId="77777777" w:rsidR="001967F6" w:rsidRPr="001967F6" w:rsidRDefault="001967F6" w:rsidP="001967F6">
      <w:pPr>
        <w:spacing w:before="100" w:beforeAutospacing="1" w:after="0" w:line="240" w:lineRule="auto"/>
        <w:rPr>
          <w:rFonts w:eastAsia="Times New Roman" w:cs="Open Sans"/>
          <w:color w:val="0B0C0C"/>
          <w:sz w:val="24"/>
          <w:szCs w:val="24"/>
          <w:lang w:eastAsia="en-GB"/>
        </w:rPr>
      </w:pPr>
    </w:p>
    <w:p w14:paraId="2FAF972C" w14:textId="77777777" w:rsidR="001967F6" w:rsidRPr="001967F6" w:rsidRDefault="001967F6" w:rsidP="001967F6">
      <w:pPr>
        <w:spacing w:before="100" w:beforeAutospacing="1" w:after="0" w:line="240" w:lineRule="auto"/>
        <w:rPr>
          <w:rFonts w:eastAsia="Times New Roman" w:cs="Open Sans"/>
          <w:color w:val="0B0C0C"/>
          <w:sz w:val="24"/>
          <w:szCs w:val="24"/>
          <w:lang w:eastAsia="en-GB"/>
        </w:rPr>
      </w:pPr>
      <w:r w:rsidRPr="001967F6">
        <w:rPr>
          <w:rFonts w:eastAsia="Times New Roman" w:cs="Open Sans"/>
          <w:color w:val="0B0C0C"/>
          <w:sz w:val="24"/>
          <w:szCs w:val="24"/>
          <w:lang w:eastAsia="en-GB"/>
        </w:rPr>
        <w:t>This year, to provide greater benefit to pollinators, the council is offering mixed crocus bulbs, which is one of the earliest flowering plants that support pollinators emerging from hibernation, and is encouraging groups that missed out last time to apply.</w:t>
      </w:r>
    </w:p>
    <w:p w14:paraId="0E78220E" w14:textId="77777777" w:rsidR="001967F6" w:rsidRPr="001967F6" w:rsidRDefault="001967F6" w:rsidP="001967F6">
      <w:pPr>
        <w:spacing w:before="100" w:beforeAutospacing="1" w:after="0" w:line="240" w:lineRule="auto"/>
        <w:rPr>
          <w:rFonts w:eastAsia="Times New Roman" w:cs="Open Sans"/>
          <w:color w:val="0B0C0C"/>
          <w:sz w:val="24"/>
          <w:szCs w:val="24"/>
          <w:lang w:eastAsia="en-GB"/>
        </w:rPr>
      </w:pPr>
      <w:r w:rsidRPr="001967F6">
        <w:rPr>
          <w:rFonts w:eastAsia="Times New Roman" w:cs="Open Sans"/>
          <w:color w:val="0B0C0C"/>
          <w:sz w:val="24"/>
          <w:szCs w:val="24"/>
          <w:lang w:eastAsia="en-GB"/>
        </w:rPr>
        <w:t>Cllr Sally Noble, East Suffolk’s cabinet member for</w:t>
      </w:r>
      <w:r w:rsidRPr="001967F6">
        <w:rPr>
          <w:rFonts w:ascii="Arial" w:eastAsia="Times New Roman" w:hAnsi="Arial" w:cs="Arial"/>
          <w:color w:val="0B0C0C"/>
          <w:sz w:val="24"/>
          <w:szCs w:val="24"/>
          <w:lang w:eastAsia="en-GB"/>
        </w:rPr>
        <w:t> </w:t>
      </w:r>
      <w:r w:rsidRPr="001967F6">
        <w:rPr>
          <w:rFonts w:eastAsia="Times New Roman" w:cs="Open Sans"/>
          <w:color w:val="0B0C0C"/>
          <w:sz w:val="24"/>
          <w:szCs w:val="24"/>
          <w:lang w:eastAsia="en-GB"/>
        </w:rPr>
        <w:t>the Environment, said:</w:t>
      </w:r>
    </w:p>
    <w:p w14:paraId="3981A286" w14:textId="77777777" w:rsidR="001967F6" w:rsidRPr="001967F6" w:rsidRDefault="001967F6" w:rsidP="001967F6">
      <w:pPr>
        <w:spacing w:before="100" w:beforeAutospacing="1" w:after="0" w:line="240" w:lineRule="auto"/>
        <w:rPr>
          <w:rFonts w:eastAsia="Times New Roman" w:cs="Open Sans"/>
          <w:color w:val="0B0C0C"/>
          <w:sz w:val="24"/>
          <w:szCs w:val="24"/>
          <w:lang w:eastAsia="en-GB"/>
        </w:rPr>
      </w:pPr>
      <w:r w:rsidRPr="001967F6">
        <w:rPr>
          <w:rFonts w:eastAsia="Times New Roman" w:cs="Open Sans"/>
          <w:color w:val="0B0C0C"/>
          <w:sz w:val="24"/>
          <w:szCs w:val="24"/>
          <w:lang w:eastAsia="en-GB"/>
        </w:rPr>
        <w:t>Packs of the crocus bulbs will be available to collect in the autumn, around October, from two locations in the district.</w:t>
      </w:r>
    </w:p>
    <w:p w14:paraId="0F04B393" w14:textId="77777777" w:rsidR="001967F6" w:rsidRPr="001967F6" w:rsidRDefault="001967F6" w:rsidP="001967F6">
      <w:pPr>
        <w:spacing w:before="100" w:beforeAutospacing="1" w:after="0" w:line="240" w:lineRule="auto"/>
        <w:rPr>
          <w:rFonts w:eastAsia="Times New Roman" w:cs="Open Sans"/>
          <w:color w:val="0B0C0C"/>
          <w:sz w:val="24"/>
          <w:szCs w:val="24"/>
          <w:lang w:eastAsia="en-GB"/>
        </w:rPr>
      </w:pPr>
      <w:r w:rsidRPr="001967F6">
        <w:rPr>
          <w:rFonts w:eastAsia="Times New Roman" w:cs="Open Sans"/>
          <w:color w:val="0B0C0C"/>
          <w:sz w:val="24"/>
          <w:szCs w:val="24"/>
          <w:lang w:eastAsia="en-GB"/>
        </w:rPr>
        <w:t>The scheme is funded by East Suffolk Council’s trading company and services operator, East Suffolk Services Ltd, which will be providing £3,000 worth of flowering bulbs.</w:t>
      </w:r>
    </w:p>
    <w:p w14:paraId="6F5679DD" w14:textId="77777777" w:rsidR="001967F6" w:rsidRPr="001967F6" w:rsidRDefault="001967F6" w:rsidP="001967F6">
      <w:pPr>
        <w:spacing w:before="100" w:beforeAutospacing="1" w:after="0" w:line="240" w:lineRule="auto"/>
        <w:rPr>
          <w:rFonts w:eastAsia="Times New Roman" w:cs="Open Sans"/>
          <w:color w:val="0B0C0C"/>
          <w:sz w:val="24"/>
          <w:szCs w:val="24"/>
          <w:lang w:eastAsia="en-GB"/>
        </w:rPr>
      </w:pPr>
      <w:r w:rsidRPr="001967F6">
        <w:rPr>
          <w:rFonts w:eastAsia="Times New Roman" w:cs="Open Sans"/>
          <w:color w:val="0B0C0C"/>
          <w:sz w:val="24"/>
          <w:szCs w:val="24"/>
          <w:lang w:eastAsia="en-GB"/>
        </w:rPr>
        <w:t>An application form will be available to complete online until 31 August, before a judging panel decides on successful applicants, with additional consideration given to groups reapplying after missing out last year. Applicants will be informed of the decision by September.</w:t>
      </w:r>
    </w:p>
    <w:p w14:paraId="37DE7839" w14:textId="2E36263A" w:rsidR="001967F6" w:rsidRPr="001967F6" w:rsidRDefault="001967F6" w:rsidP="001967F6">
      <w:pPr>
        <w:spacing w:before="100" w:beforeAutospacing="1" w:after="0" w:line="240" w:lineRule="auto"/>
        <w:rPr>
          <w:rFonts w:eastAsia="Times New Roman" w:cs="Open Sans"/>
          <w:color w:val="0B0C0C"/>
          <w:sz w:val="24"/>
          <w:szCs w:val="24"/>
          <w:lang w:eastAsia="en-GB"/>
        </w:rPr>
      </w:pPr>
      <w:r w:rsidRPr="001967F6">
        <w:rPr>
          <w:rFonts w:eastAsia="Times New Roman" w:cs="Open Sans"/>
          <w:color w:val="0B0C0C"/>
          <w:sz w:val="24"/>
          <w:szCs w:val="24"/>
          <w:lang w:eastAsia="en-GB"/>
        </w:rPr>
        <w:t>Applications are now open</w:t>
      </w:r>
      <w:r w:rsidR="00AD72AE" w:rsidRPr="00AD72AE">
        <w:rPr>
          <w:rFonts w:ascii="Open Sans" w:hAnsi="Open Sans" w:cs="Open Sans"/>
          <w:color w:val="0B0C0C"/>
        </w:rPr>
        <w:t> </w:t>
      </w:r>
      <w:hyperlink r:id="rId10" w:history="1">
        <w:r w:rsidR="00AD72AE" w:rsidRPr="00AD72AE">
          <w:rPr>
            <w:rFonts w:ascii="Open Sans" w:hAnsi="Open Sans" w:cs="Open Sans"/>
            <w:color w:val="00708A"/>
            <w:u w:val="single"/>
          </w:rPr>
          <w:t>online</w:t>
        </w:r>
      </w:hyperlink>
      <w:r w:rsidR="00AD72AE" w:rsidRPr="00AD72AE">
        <w:rPr>
          <w:rFonts w:ascii="Open Sans" w:hAnsi="Open Sans" w:cs="Open Sans"/>
          <w:color w:val="0B0C0C"/>
        </w:rPr>
        <w:t>.</w:t>
      </w:r>
    </w:p>
    <w:sectPr w:rsidR="001967F6" w:rsidRPr="001967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162"/>
    <w:multiLevelType w:val="multilevel"/>
    <w:tmpl w:val="919C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04F18"/>
    <w:multiLevelType w:val="multilevel"/>
    <w:tmpl w:val="FECA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516A9"/>
    <w:multiLevelType w:val="hybridMultilevel"/>
    <w:tmpl w:val="2FECD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7AE7CE6"/>
    <w:multiLevelType w:val="multilevel"/>
    <w:tmpl w:val="C818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803290"/>
    <w:multiLevelType w:val="multilevel"/>
    <w:tmpl w:val="13EA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5D23AE"/>
    <w:multiLevelType w:val="multilevel"/>
    <w:tmpl w:val="F304A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C26033"/>
    <w:multiLevelType w:val="multilevel"/>
    <w:tmpl w:val="A9EE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C82CC2"/>
    <w:multiLevelType w:val="multilevel"/>
    <w:tmpl w:val="B0A6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AF5164"/>
    <w:multiLevelType w:val="multilevel"/>
    <w:tmpl w:val="4DB2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481A79"/>
    <w:multiLevelType w:val="multilevel"/>
    <w:tmpl w:val="B15A7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DA346E"/>
    <w:multiLevelType w:val="multilevel"/>
    <w:tmpl w:val="58C2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0228313">
    <w:abstractNumId w:val="6"/>
  </w:num>
  <w:num w:numId="2" w16cid:durableId="1695114737">
    <w:abstractNumId w:val="3"/>
  </w:num>
  <w:num w:numId="3" w16cid:durableId="487405704">
    <w:abstractNumId w:val="4"/>
  </w:num>
  <w:num w:numId="4" w16cid:durableId="2001422149">
    <w:abstractNumId w:val="9"/>
  </w:num>
  <w:num w:numId="5" w16cid:durableId="1454321822">
    <w:abstractNumId w:val="7"/>
  </w:num>
  <w:num w:numId="6" w16cid:durableId="633173843">
    <w:abstractNumId w:val="8"/>
  </w:num>
  <w:num w:numId="7" w16cid:durableId="71704530">
    <w:abstractNumId w:val="0"/>
  </w:num>
  <w:num w:numId="8" w16cid:durableId="1449859643">
    <w:abstractNumId w:val="10"/>
  </w:num>
  <w:num w:numId="9" w16cid:durableId="84696947">
    <w:abstractNumId w:val="2"/>
  </w:num>
  <w:num w:numId="10" w16cid:durableId="146635394">
    <w:abstractNumId w:val="5"/>
  </w:num>
  <w:num w:numId="11" w16cid:durableId="1334607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C82"/>
    <w:rsid w:val="00001E1D"/>
    <w:rsid w:val="00011694"/>
    <w:rsid w:val="000576BC"/>
    <w:rsid w:val="000633EB"/>
    <w:rsid w:val="000D6C33"/>
    <w:rsid w:val="0010531A"/>
    <w:rsid w:val="001221DA"/>
    <w:rsid w:val="001967F6"/>
    <w:rsid w:val="00196904"/>
    <w:rsid w:val="001C0FC5"/>
    <w:rsid w:val="001E5CCC"/>
    <w:rsid w:val="001E7BF8"/>
    <w:rsid w:val="001F1925"/>
    <w:rsid w:val="001F506E"/>
    <w:rsid w:val="002166BC"/>
    <w:rsid w:val="002618BC"/>
    <w:rsid w:val="002D0426"/>
    <w:rsid w:val="00311E9F"/>
    <w:rsid w:val="00345794"/>
    <w:rsid w:val="0039332C"/>
    <w:rsid w:val="003C42B7"/>
    <w:rsid w:val="003D6C02"/>
    <w:rsid w:val="003F0956"/>
    <w:rsid w:val="003F56E0"/>
    <w:rsid w:val="00457001"/>
    <w:rsid w:val="0046248F"/>
    <w:rsid w:val="004735B4"/>
    <w:rsid w:val="004A27FC"/>
    <w:rsid w:val="0050655C"/>
    <w:rsid w:val="00555C4F"/>
    <w:rsid w:val="00590C82"/>
    <w:rsid w:val="005B368D"/>
    <w:rsid w:val="006548D5"/>
    <w:rsid w:val="00670DD8"/>
    <w:rsid w:val="00677A28"/>
    <w:rsid w:val="006B4E56"/>
    <w:rsid w:val="006D0FB9"/>
    <w:rsid w:val="006D6155"/>
    <w:rsid w:val="006F3159"/>
    <w:rsid w:val="00744549"/>
    <w:rsid w:val="007E5E07"/>
    <w:rsid w:val="00833ADB"/>
    <w:rsid w:val="008B5A74"/>
    <w:rsid w:val="008F0177"/>
    <w:rsid w:val="00964880"/>
    <w:rsid w:val="009B6EB7"/>
    <w:rsid w:val="009C5B58"/>
    <w:rsid w:val="00AD72AE"/>
    <w:rsid w:val="00B26CFF"/>
    <w:rsid w:val="00B3007A"/>
    <w:rsid w:val="00BB231E"/>
    <w:rsid w:val="00BE7C9B"/>
    <w:rsid w:val="00C42D6B"/>
    <w:rsid w:val="00CA46C3"/>
    <w:rsid w:val="00CB4C38"/>
    <w:rsid w:val="00CE3215"/>
    <w:rsid w:val="00D22FB7"/>
    <w:rsid w:val="00D23DC8"/>
    <w:rsid w:val="00D25D75"/>
    <w:rsid w:val="00D331EE"/>
    <w:rsid w:val="00DC27F6"/>
    <w:rsid w:val="00DD2885"/>
    <w:rsid w:val="00E05DC3"/>
    <w:rsid w:val="00E74341"/>
    <w:rsid w:val="00E851F1"/>
    <w:rsid w:val="00EA17AF"/>
    <w:rsid w:val="00EC7827"/>
    <w:rsid w:val="00F04919"/>
    <w:rsid w:val="00F8191E"/>
    <w:rsid w:val="00F87285"/>
    <w:rsid w:val="00FD3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42B55"/>
  <w15:chartTrackingRefBased/>
  <w15:docId w15:val="{90A8302E-D6E0-4F77-BED7-58B91755E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C82"/>
    <w:pPr>
      <w:spacing w:line="252" w:lineRule="auto"/>
    </w:pPr>
    <w:rPr>
      <w:kern w:val="0"/>
      <w14:ligatures w14:val="none"/>
    </w:rPr>
  </w:style>
  <w:style w:type="paragraph" w:styleId="Heading1">
    <w:name w:val="heading 1"/>
    <w:basedOn w:val="Normal"/>
    <w:next w:val="Normal"/>
    <w:link w:val="Heading1Char"/>
    <w:uiPriority w:val="9"/>
    <w:qFormat/>
    <w:rsid w:val="000D6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33"/>
    <w:rPr>
      <w:rFonts w:eastAsiaTheme="majorEastAsia" w:cstheme="majorBidi"/>
      <w:color w:val="272727" w:themeColor="text1" w:themeTint="D8"/>
    </w:rPr>
  </w:style>
  <w:style w:type="paragraph" w:styleId="Title">
    <w:name w:val="Title"/>
    <w:basedOn w:val="Normal"/>
    <w:next w:val="Normal"/>
    <w:link w:val="TitleChar"/>
    <w:uiPriority w:val="10"/>
    <w:qFormat/>
    <w:rsid w:val="000D6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C33"/>
    <w:rPr>
      <w:i/>
      <w:iCs/>
      <w:color w:val="404040" w:themeColor="text1" w:themeTint="BF"/>
    </w:rPr>
  </w:style>
  <w:style w:type="paragraph" w:styleId="ListParagraph">
    <w:name w:val="List Paragraph"/>
    <w:basedOn w:val="Normal"/>
    <w:uiPriority w:val="34"/>
    <w:qFormat/>
    <w:rsid w:val="000D6C33"/>
    <w:pPr>
      <w:ind w:left="720"/>
      <w:contextualSpacing/>
    </w:pPr>
  </w:style>
  <w:style w:type="character" w:styleId="IntenseEmphasis">
    <w:name w:val="Intense Emphasis"/>
    <w:basedOn w:val="DefaultParagraphFont"/>
    <w:uiPriority w:val="21"/>
    <w:qFormat/>
    <w:rsid w:val="000D6C33"/>
    <w:rPr>
      <w:i/>
      <w:iCs/>
      <w:color w:val="0F4761" w:themeColor="accent1" w:themeShade="BF"/>
    </w:rPr>
  </w:style>
  <w:style w:type="paragraph" w:styleId="IntenseQuote">
    <w:name w:val="Intense Quote"/>
    <w:basedOn w:val="Normal"/>
    <w:next w:val="Normal"/>
    <w:link w:val="IntenseQuoteChar"/>
    <w:uiPriority w:val="30"/>
    <w:qFormat/>
    <w:rsid w:val="000D6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33"/>
    <w:rPr>
      <w:i/>
      <w:iCs/>
      <w:color w:val="0F4761" w:themeColor="accent1" w:themeShade="BF"/>
    </w:rPr>
  </w:style>
  <w:style w:type="character" w:styleId="IntenseReference">
    <w:name w:val="Intense Reference"/>
    <w:basedOn w:val="DefaultParagraphFont"/>
    <w:uiPriority w:val="32"/>
    <w:qFormat/>
    <w:rsid w:val="000D6C33"/>
    <w:rPr>
      <w:b/>
      <w:bCs/>
      <w:smallCaps/>
      <w:color w:val="0F4761" w:themeColor="accent1" w:themeShade="BF"/>
      <w:spacing w:val="5"/>
    </w:rPr>
  </w:style>
  <w:style w:type="character" w:customStyle="1" w:styleId="eop">
    <w:name w:val="eop"/>
    <w:basedOn w:val="DefaultParagraphFont"/>
    <w:rsid w:val="00590C82"/>
  </w:style>
  <w:style w:type="paragraph" w:styleId="NormalWeb">
    <w:name w:val="Normal (Web)"/>
    <w:basedOn w:val="Normal"/>
    <w:uiPriority w:val="99"/>
    <w:semiHidden/>
    <w:unhideWhenUsed/>
    <w:rsid w:val="006548D5"/>
    <w:rPr>
      <w:rFonts w:ascii="Times New Roman" w:hAnsi="Times New Roman" w:cs="Times New Roman"/>
      <w:sz w:val="24"/>
      <w:szCs w:val="24"/>
    </w:rPr>
  </w:style>
  <w:style w:type="character" w:styleId="Hyperlink">
    <w:name w:val="Hyperlink"/>
    <w:basedOn w:val="DefaultParagraphFont"/>
    <w:uiPriority w:val="99"/>
    <w:unhideWhenUsed/>
    <w:rsid w:val="00311E9F"/>
    <w:rPr>
      <w:color w:val="467886" w:themeColor="hyperlink"/>
      <w:u w:val="single"/>
    </w:rPr>
  </w:style>
  <w:style w:type="character" w:styleId="UnresolvedMention">
    <w:name w:val="Unresolved Mention"/>
    <w:basedOn w:val="DefaultParagraphFont"/>
    <w:uiPriority w:val="99"/>
    <w:semiHidden/>
    <w:unhideWhenUsed/>
    <w:rsid w:val="00311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stsuffolk.gov.uk/business-and-regeneration/east-suffolk-thriving-places-investment-fund" TargetMode="External"/><Relationship Id="rId3" Type="http://schemas.openxmlformats.org/officeDocument/2006/relationships/settings" Target="settings.xml"/><Relationship Id="rId7" Type="http://schemas.openxmlformats.org/officeDocument/2006/relationships/hyperlink" Target="https://www.eastsuffolk.gov.uk/rubbish-recycling-and-waste/better-recycl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stsuffolk.gov.uk/your-council/east-suffolk-app" TargetMode="External"/><Relationship Id="rId11" Type="http://schemas.openxmlformats.org/officeDocument/2006/relationships/fontTable" Target="fontTable.xml"/><Relationship Id="rId5" Type="http://schemas.openxmlformats.org/officeDocument/2006/relationships/hyperlink" Target="https://www.suffolklgrhub.gov.uk/" TargetMode="External"/><Relationship Id="rId10" Type="http://schemas.openxmlformats.org/officeDocument/2006/relationships/hyperlink" Target="https://my.eastsuffolk.gov.uk/service/east_suffolk_blooms" TargetMode="External"/><Relationship Id="rId4" Type="http://schemas.openxmlformats.org/officeDocument/2006/relationships/webSettings" Target="webSettings.xml"/><Relationship Id="rId9" Type="http://schemas.openxmlformats.org/officeDocument/2006/relationships/hyperlink" Target="https://www.eastsuffolk.gov.uk/news/2026/(grants@eastsuf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2128</Words>
  <Characters>12132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East Suffolk Council</Company>
  <LinksUpToDate>false</LinksUpToDate>
  <CharactersWithSpaces>14232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Rolfe</dc:creator>
  <cp:keywords/>
  <dc:description/>
  <cp:lastModifiedBy>Sarah Whitelock</cp:lastModifiedBy>
  <cp:revision>7</cp:revision>
  <cp:lastPrinted>2026-05-18T16:08:00Z</cp:lastPrinted>
  <dcterms:created xsi:type="dcterms:W3CDTF">2026-06-04T14:06:00Z</dcterms:created>
  <dcterms:modified xsi:type="dcterms:W3CDTF">2026-06-11T15:38:00Z</dcterms:modified>
</cp:coreProperties>
</file>