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E362" w14:textId="2790C348" w:rsidR="00E24631" w:rsidRDefault="00BF2E4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F2E40">
        <w:rPr>
          <w:b/>
          <w:bCs/>
        </w:rPr>
        <w:t>KNODISHALL COMMON</w:t>
      </w:r>
      <w:r w:rsidRPr="00BF2E40">
        <w:rPr>
          <w:b/>
          <w:bCs/>
        </w:rPr>
        <w:br/>
        <w:t>COUNTRY WILDLIFE SITE</w:t>
      </w:r>
      <w:r>
        <w:br/>
      </w:r>
      <w: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Suffolk Coastal 103</w:t>
      </w:r>
    </w:p>
    <w:p w14:paraId="35417947" w14:textId="37D59B29" w:rsidR="00E24631" w:rsidRDefault="00E2463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Knodishall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Common lies to the west of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Coldfair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Green. The western section sits between Snape Road and the Hundred River with a smaller section on the other side of the river to the east. The Common has its origins as a pasture common, shaped by activities such as grazing, gorse cutting for fuel and other activities typical of the impoverished sandy soils of the Suffolk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Sandlings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It supports a mosaic of valuable of lowland heathland habitat including areas of birch/sycamore woodland, gorse scrub, bracken open acid grassland, heather, lichen heath and bare ground. The Common is used for informal recreation and in the summer of 2022 a fire, which was started deliberately, destroyed much of the dense gorse scrub which has started to recover. The species recorded in the areas of acid grassland include common cudweed, mouse-ear hawkweed, sheep’s-sorrel, heather, subterranean clover, spring vetch, and heath bedstraw as well as Nationally Scarce species suffocated clover. The woodland and scrub provide opportunities for a range of both common and migratory bird species, including linnet, turtle dove and nightingale. The mosaic of habitats on site provides opportunities for a wide range of invertebrates including ground nesting bees and wasps. The areas of heather and open grassland are valuable for a range of butterfly species and small heath butterfly has been recorded. The presence of the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Thorpeness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Hundred River, which flows through the Common also provides habitat for aquatic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inverterbrates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has record of water vole present. It borders the north and east giving connection to the landscapes beyond.</w:t>
      </w:r>
    </w:p>
    <w:p w14:paraId="0D8EF5CA" w14:textId="77777777" w:rsidR="0057177D" w:rsidRDefault="0057177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5A51F7F" w14:textId="339079BC" w:rsidR="0057177D" w:rsidRPr="0057177D" w:rsidRDefault="0057177D">
      <w:pPr>
        <w:rPr>
          <w:rFonts w:cstheme="minorHAnsi"/>
          <w:color w:val="000000"/>
          <w:sz w:val="20"/>
          <w:szCs w:val="20"/>
          <w:shd w:val="clear" w:color="auto" w:fill="FFFFFF"/>
        </w:rPr>
      </w:pPr>
      <w:proofErr w:type="spellStart"/>
      <w:r w:rsidRPr="0057177D">
        <w:rPr>
          <w:rFonts w:cstheme="minorHAnsi"/>
          <w:color w:val="000000"/>
          <w:sz w:val="20"/>
          <w:szCs w:val="20"/>
          <w:shd w:val="clear" w:color="auto" w:fill="FFFFFF"/>
        </w:rPr>
        <w:t>Knodishall</w:t>
      </w:r>
      <w:proofErr w:type="spellEnd"/>
      <w:r w:rsidRPr="0057177D">
        <w:rPr>
          <w:rFonts w:cstheme="minorHAnsi"/>
          <w:color w:val="000000"/>
          <w:sz w:val="20"/>
          <w:szCs w:val="20"/>
          <w:shd w:val="clear" w:color="auto" w:fill="FFFFFF"/>
        </w:rPr>
        <w:t xml:space="preserve"> Common County Wildlife Site boundary.</w:t>
      </w:r>
    </w:p>
    <w:p w14:paraId="5E656ACE" w14:textId="5D6E8F80" w:rsidR="00E24631" w:rsidRDefault="0057177D">
      <w:r w:rsidRPr="0057177D">
        <w:drawing>
          <wp:inline distT="0" distB="0" distL="0" distR="0" wp14:anchorId="75841796" wp14:editId="12501558">
            <wp:extent cx="5731510" cy="3472180"/>
            <wp:effectExtent l="0" t="0" r="2540" b="0"/>
            <wp:docPr id="1617061224" name="Picture 1" descr="A map of a t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61224" name="Picture 1" descr="A map of a tow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77331" w14:textId="77CE8475" w:rsidR="0077022E" w:rsidRDefault="0077022E">
      <w:r w:rsidRPr="0077022E">
        <w:drawing>
          <wp:inline distT="0" distB="0" distL="0" distR="0" wp14:anchorId="48BC61A8" wp14:editId="6F519D67">
            <wp:extent cx="5731510" cy="271145"/>
            <wp:effectExtent l="0" t="0" r="2540" b="0"/>
            <wp:docPr id="499665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651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37B89" w14:textId="77777777" w:rsidR="004A7137" w:rsidRDefault="004A7137"/>
    <w:p w14:paraId="044ADA31" w14:textId="77777777" w:rsidR="00C26070" w:rsidRDefault="00C26070"/>
    <w:p w14:paraId="321A8594" w14:textId="77777777" w:rsidR="00C26070" w:rsidRDefault="00C26070"/>
    <w:p w14:paraId="7919A3F7" w14:textId="604728B9" w:rsidR="004A7137" w:rsidRDefault="004A7137">
      <w:r>
        <w:lastRenderedPageBreak/>
        <w:t>Priority and protected species recorded on</w:t>
      </w:r>
      <w:r w:rsidR="007048EA">
        <w:t xml:space="preserve"> and adjacent to</w:t>
      </w:r>
      <w:r>
        <w:t xml:space="preserve"> site and submitted to Suffolk Biodiver</w:t>
      </w:r>
      <w:r w:rsidR="00C26070">
        <w:t>sity Information Services</w:t>
      </w:r>
    </w:p>
    <w:tbl>
      <w:tblPr>
        <w:tblW w:w="5660" w:type="dxa"/>
        <w:tblLook w:val="04A0" w:firstRow="1" w:lastRow="0" w:firstColumn="1" w:lastColumn="0" w:noHBand="0" w:noVBand="1"/>
      </w:tblPr>
      <w:tblGrid>
        <w:gridCol w:w="2880"/>
        <w:gridCol w:w="2780"/>
      </w:tblGrid>
      <w:tr w:rsidR="00C26070" w:rsidRPr="00C26070" w14:paraId="4A84CEB4" w14:textId="77777777" w:rsidTr="00C26070">
        <w:trPr>
          <w:trHeight w:val="28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790E7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Autumnal Rustic</w:t>
            </w:r>
          </w:p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EB579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Eugnorisma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glareosa</w:t>
            </w:r>
            <w:proofErr w:type="spellEnd"/>
          </w:p>
        </w:tc>
      </w:tr>
      <w:tr w:rsidR="00C26070" w:rsidRPr="00C26070" w14:paraId="3EA72C0C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B0DF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Beaded Chestnut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040EB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Agrochola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lychnidis</w:t>
            </w:r>
            <w:proofErr w:type="spellEnd"/>
          </w:p>
        </w:tc>
      </w:tr>
      <w:tr w:rsidR="00C26070" w:rsidRPr="00C26070" w14:paraId="5A8A9D15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19670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Brown-spot Pinion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50482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Agrochola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litura</w:t>
            </w:r>
            <w:proofErr w:type="spellEnd"/>
          </w:p>
        </w:tc>
      </w:tr>
      <w:tr w:rsidR="00C26070" w:rsidRPr="00C26070" w14:paraId="7CFF89E8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0EC4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Buff Ermine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82A67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Spilosoma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lutea</w:t>
            </w:r>
          </w:p>
        </w:tc>
      </w:tr>
      <w:tr w:rsidR="00C26070" w:rsidRPr="00C26070" w14:paraId="0FFEE051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A76F9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Centre-barred Sallow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32BAA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Atethmia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centrago</w:t>
            </w:r>
            <w:proofErr w:type="spellEnd"/>
          </w:p>
        </w:tc>
      </w:tr>
      <w:tr w:rsidR="00C26070" w:rsidRPr="00C26070" w14:paraId="4F0E0F1D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048CF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Cinnabar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60EAF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Tyria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jacobaeae</w:t>
            </w:r>
            <w:proofErr w:type="spellEnd"/>
          </w:p>
        </w:tc>
      </w:tr>
      <w:tr w:rsidR="00C26070" w:rsidRPr="00C26070" w14:paraId="08B2CAAC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A693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Common Toad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131DE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Bufo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bufo</w:t>
            </w:r>
            <w:proofErr w:type="spellEnd"/>
          </w:p>
        </w:tc>
      </w:tr>
      <w:tr w:rsidR="00C26070" w:rsidRPr="00C26070" w14:paraId="191B443C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5E4BA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Deep-brown Dart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48EE9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Aporophyla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lutulenta</w:t>
            </w:r>
            <w:proofErr w:type="spellEnd"/>
          </w:p>
        </w:tc>
      </w:tr>
      <w:tr w:rsidR="00C26070" w:rsidRPr="00C26070" w14:paraId="4311D3CD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55F21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Dunnock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F4AB5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Prunella modularis</w:t>
            </w:r>
          </w:p>
        </w:tc>
      </w:tr>
      <w:tr w:rsidR="00C26070" w:rsidRPr="00C26070" w14:paraId="605CB07B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73558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European Water Vole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62A97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Arvicola amphibius</w:t>
            </w:r>
          </w:p>
        </w:tc>
      </w:tr>
      <w:tr w:rsidR="00C26070" w:rsidRPr="00C26070" w14:paraId="7086EA06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B3F6A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Feathered Gothic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CB275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Tholera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decimalis</w:t>
            </w:r>
            <w:proofErr w:type="spellEnd"/>
          </w:p>
        </w:tc>
      </w:tr>
      <w:tr w:rsidR="00C26070" w:rsidRPr="00C26070" w14:paraId="73EB149E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CD8E1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Grayling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8DB20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Hipparchia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semele</w:t>
            </w:r>
            <w:proofErr w:type="spellEnd"/>
          </w:p>
        </w:tc>
      </w:tr>
      <w:tr w:rsidR="00C26070" w:rsidRPr="00C26070" w14:paraId="63D2EEBC" w14:textId="77777777" w:rsidTr="00C26070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2F8DD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Green-brindled Crescent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EA35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Allophyes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oxyacanthae</w:t>
            </w:r>
            <w:proofErr w:type="spellEnd"/>
          </w:p>
        </w:tc>
      </w:tr>
      <w:tr w:rsidR="00C26070" w:rsidRPr="00C26070" w14:paraId="6D26A81C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8953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Hedge Rustic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A05A0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Tholera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cespitis</w:t>
            </w:r>
            <w:proofErr w:type="spellEnd"/>
          </w:p>
        </w:tc>
      </w:tr>
      <w:tr w:rsidR="00C26070" w:rsidRPr="00C26070" w14:paraId="3EE99504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C23F8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House Sparrow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CCD38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Passer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domesticus</w:t>
            </w:r>
            <w:proofErr w:type="spellEnd"/>
          </w:p>
        </w:tc>
      </w:tr>
      <w:tr w:rsidR="00C26070" w:rsidRPr="00C26070" w14:paraId="77A8AB0E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692B9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Large Wainscot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775A2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Rhizedra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lutosa</w:t>
            </w:r>
            <w:proofErr w:type="spellEnd"/>
          </w:p>
        </w:tc>
      </w:tr>
      <w:tr w:rsidR="00C26070" w:rsidRPr="00C26070" w14:paraId="17F3B547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724CF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Linnet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BE241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Linaria cannabina</w:t>
            </w:r>
          </w:p>
        </w:tc>
      </w:tr>
      <w:tr w:rsidR="00C26070" w:rsidRPr="00C26070" w14:paraId="0B624D36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E1A37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Norfolk Aeshna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09D61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Anaciaeschna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isoceles</w:t>
            </w:r>
            <w:proofErr w:type="spellEnd"/>
          </w:p>
        </w:tc>
      </w:tr>
      <w:tr w:rsidR="00C26070" w:rsidRPr="00C26070" w14:paraId="2933E474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8C238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Powdered Quaker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FC19F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Orthosia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gracilis</w:t>
            </w:r>
            <w:proofErr w:type="spellEnd"/>
          </w:p>
        </w:tc>
      </w:tr>
      <w:tr w:rsidR="00C26070" w:rsidRPr="00C26070" w14:paraId="413E9690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FFB00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Song Thrush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D0611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Turdus philomelos</w:t>
            </w:r>
          </w:p>
        </w:tc>
      </w:tr>
      <w:tr w:rsidR="00C26070" w:rsidRPr="00C26070" w14:paraId="1F77E693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2EABB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Starling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3C84B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Sturnus vulgaris</w:t>
            </w:r>
          </w:p>
        </w:tc>
      </w:tr>
      <w:tr w:rsidR="00C26070" w:rsidRPr="00C26070" w14:paraId="2E9515AC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55CA8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Streak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08F44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Chesias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legatella</w:t>
            </w:r>
            <w:proofErr w:type="spellEnd"/>
          </w:p>
        </w:tc>
      </w:tr>
      <w:tr w:rsidR="00C26070" w:rsidRPr="00C26070" w14:paraId="36FF127F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D259A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Swift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84EAC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Apus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apus</w:t>
            </w:r>
            <w:proofErr w:type="spellEnd"/>
          </w:p>
        </w:tc>
      </w:tr>
      <w:tr w:rsidR="00C26070" w:rsidRPr="00C26070" w14:paraId="4A5E1980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56F45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Turtle Dove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AA1CE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Streptopelia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turtur</w:t>
            </w:r>
            <w:proofErr w:type="spellEnd"/>
          </w:p>
        </w:tc>
      </w:tr>
      <w:tr w:rsidR="00C26070" w:rsidRPr="00C26070" w14:paraId="6574A3BD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53026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West European Hedgehog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4E3D1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Erinaceus europaeus</w:t>
            </w:r>
          </w:p>
        </w:tc>
      </w:tr>
      <w:tr w:rsidR="00C26070" w:rsidRPr="00C26070" w14:paraId="73099C10" w14:textId="77777777" w:rsidTr="00C260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A6932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White Ermine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26D57" w14:textId="77777777" w:rsidR="00C26070" w:rsidRPr="00C26070" w:rsidRDefault="00C26070" w:rsidP="00C260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Spilosoma</w:t>
            </w:r>
            <w:proofErr w:type="spellEnd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C2607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lubricipeda</w:t>
            </w:r>
            <w:proofErr w:type="spellEnd"/>
          </w:p>
        </w:tc>
      </w:tr>
    </w:tbl>
    <w:p w14:paraId="0B7CE400" w14:textId="77777777" w:rsidR="00C26070" w:rsidRDefault="00C26070"/>
    <w:sectPr w:rsidR="00C26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40"/>
    <w:rsid w:val="002A624B"/>
    <w:rsid w:val="004A7137"/>
    <w:rsid w:val="0057177D"/>
    <w:rsid w:val="00672690"/>
    <w:rsid w:val="007048EA"/>
    <w:rsid w:val="0077022E"/>
    <w:rsid w:val="00B06196"/>
    <w:rsid w:val="00BF2E40"/>
    <w:rsid w:val="00C26070"/>
    <w:rsid w:val="00E2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8C5"/>
  <w15:chartTrackingRefBased/>
  <w15:docId w15:val="{C364973E-9A12-4579-972A-45AD9760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96D51FE04504EAC52622B4E3D9726" ma:contentTypeVersion="18" ma:contentTypeDescription="Create a new document." ma:contentTypeScope="" ma:versionID="779b1cb8c8478e88bd6f28217837fed6">
  <xsd:schema xmlns:xsd="http://www.w3.org/2001/XMLSchema" xmlns:xs="http://www.w3.org/2001/XMLSchema" xmlns:p="http://schemas.microsoft.com/office/2006/metadata/properties" xmlns:ns2="2361f5c0-5fed-4d27-9d44-0f3f23116766" xmlns:ns3="34cbfc3c-c623-4629-a62e-bf2f77066835" targetNamespace="http://schemas.microsoft.com/office/2006/metadata/properties" ma:root="true" ma:fieldsID="59b6db49b5ca592ad2766eeaec37b75f" ns2:_="" ns3:_="">
    <xsd:import namespace="2361f5c0-5fed-4d27-9d44-0f3f23116766"/>
    <xsd:import namespace="34cbfc3c-c623-4629-a62e-bf2f770668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1f5c0-5fed-4d27-9d44-0f3f23116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7b13b80-17e3-4a72-a1a7-0c97e555d5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bfc3c-c623-4629-a62e-bf2f770668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369314-13ce-49e6-97ae-6b5e7a126206}" ma:internalName="TaxCatchAll" ma:showField="CatchAllData" ma:web="34cbfc3c-c623-4629-a62e-bf2f77066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cbfc3c-c623-4629-a62e-bf2f77066835" xsi:nil="true"/>
    <lcf76f155ced4ddcb4097134ff3c332f xmlns="2361f5c0-5fed-4d27-9d44-0f3f231167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D842BE-460D-49B7-AFF2-B6A0E0DD19FC}"/>
</file>

<file path=customXml/itemProps2.xml><?xml version="1.0" encoding="utf-8"?>
<ds:datastoreItem xmlns:ds="http://schemas.openxmlformats.org/officeDocument/2006/customXml" ds:itemID="{D2501F7B-FEED-49EF-8939-ADE7A42526F0}"/>
</file>

<file path=customXml/itemProps3.xml><?xml version="1.0" encoding="utf-8"?>
<ds:datastoreItem xmlns:ds="http://schemas.openxmlformats.org/officeDocument/2006/customXml" ds:itemID="{F5E6641A-CFA6-43FF-8A83-084D00D2C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Hart</dc:creator>
  <cp:keywords/>
  <dc:description/>
  <cp:lastModifiedBy>Graham Hart</cp:lastModifiedBy>
  <cp:revision>3</cp:revision>
  <dcterms:created xsi:type="dcterms:W3CDTF">2023-12-05T11:25:00Z</dcterms:created>
  <dcterms:modified xsi:type="dcterms:W3CDTF">2023-12-05T11:26:00Z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0x010100CF596D51FE04504EAC52622B4E3D9726</vt:lpwstr>
  </property>
</Properties>
</file>